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26" w:rsidRDefault="00F53726" w:rsidP="00321C51">
      <w:pPr>
        <w:pStyle w:val="Heading2"/>
        <w:jc w:val="right"/>
        <w:rPr>
          <w:rFonts w:ascii="Calibri" w:hAnsi="Calibri" w:cs="Times New Roman"/>
          <w:sz w:val="24"/>
          <w:szCs w:val="24"/>
        </w:rPr>
      </w:pPr>
    </w:p>
    <w:p w:rsidR="00F53726" w:rsidRDefault="00F352D2">
      <w:pPr>
        <w:pStyle w:val="Heading2"/>
        <w:rPr>
          <w:rFonts w:ascii="Calibri" w:hAnsi="Calibri" w:cs="Times New Roman"/>
          <w:sz w:val="24"/>
          <w:szCs w:val="24"/>
        </w:rPr>
      </w:pPr>
      <w:r w:rsidRPr="00F352D2">
        <w:rPr>
          <w:rFonts w:ascii="Calibri" w:hAnsi="Calibri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-495300</wp:posOffset>
            </wp:positionV>
            <wp:extent cx="1666875" cy="819150"/>
            <wp:effectExtent l="1905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726" w:rsidRDefault="00F53726">
      <w:pPr>
        <w:pStyle w:val="Heading2"/>
        <w:rPr>
          <w:rFonts w:ascii="Calibri" w:hAnsi="Calibri" w:cs="Times New Roman"/>
          <w:sz w:val="24"/>
          <w:szCs w:val="24"/>
        </w:rPr>
      </w:pPr>
    </w:p>
    <w:p w:rsidR="00F53726" w:rsidRPr="00F352D2" w:rsidRDefault="001013AF">
      <w:pPr>
        <w:pStyle w:val="Heading2"/>
        <w:rPr>
          <w:rFonts w:ascii="Calibri" w:hAnsi="Calibri" w:cs="Times New Roman"/>
          <w:sz w:val="28"/>
          <w:szCs w:val="28"/>
        </w:rPr>
      </w:pPr>
      <w:r w:rsidRPr="00F352D2">
        <w:rPr>
          <w:rFonts w:ascii="Calibri" w:hAnsi="Calibri" w:cs="Times New Roman"/>
          <w:sz w:val="28"/>
          <w:szCs w:val="28"/>
        </w:rPr>
        <w:t>ZESTAWIENIE  WYMAGANYCH  PARAMETRÓW TECHNICZNYCH</w:t>
      </w:r>
    </w:p>
    <w:p w:rsidR="00B56C4C" w:rsidRDefault="00B56C4C" w:rsidP="00810B5A">
      <w:pPr>
        <w:pStyle w:val="Heading3"/>
        <w:spacing w:after="0"/>
        <w:rPr>
          <w:rFonts w:ascii="Calibri" w:hAnsi="Calibri" w:cs="Times New Roman"/>
          <w:sz w:val="24"/>
          <w:szCs w:val="24"/>
        </w:rPr>
      </w:pPr>
    </w:p>
    <w:p w:rsidR="00F53726" w:rsidRDefault="00916220" w:rsidP="002324C8">
      <w:pPr>
        <w:pStyle w:val="Heading3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Przedmiot zamówienia : </w:t>
      </w:r>
      <w:r w:rsidR="001013AF">
        <w:rPr>
          <w:rFonts w:ascii="Calibri" w:hAnsi="Calibri" w:cs="Times New Roman"/>
          <w:sz w:val="24"/>
          <w:szCs w:val="24"/>
        </w:rPr>
        <w:t>Ambulans sanitarny</w:t>
      </w:r>
      <w:r w:rsidR="00064E5D">
        <w:rPr>
          <w:rFonts w:ascii="Calibri" w:hAnsi="Calibri" w:cs="Times New Roman"/>
          <w:sz w:val="24"/>
          <w:szCs w:val="24"/>
        </w:rPr>
        <w:t xml:space="preserve"> wraz z wyposażeniem.</w:t>
      </w:r>
    </w:p>
    <w:tbl>
      <w:tblPr>
        <w:tblW w:w="14032" w:type="dxa"/>
        <w:tblInd w:w="-70" w:type="dxa"/>
        <w:tblCellMar>
          <w:left w:w="10" w:type="dxa"/>
          <w:right w:w="10" w:type="dxa"/>
        </w:tblCellMar>
        <w:tblLook w:val="0000"/>
      </w:tblPr>
      <w:tblGrid>
        <w:gridCol w:w="1126"/>
        <w:gridCol w:w="146"/>
        <w:gridCol w:w="14"/>
        <w:gridCol w:w="7218"/>
        <w:gridCol w:w="141"/>
        <w:gridCol w:w="2410"/>
        <w:gridCol w:w="2977"/>
      </w:tblGrid>
      <w:tr w:rsidR="00405826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Default="00405826">
            <w:pPr>
              <w:pStyle w:val="Standard"/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>
              <w:rPr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826" w:rsidRDefault="00405826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F352D2" w:rsidRDefault="00F352D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F352D2">
              <w:rPr>
                <w:rFonts w:cs="Calibri"/>
                <w:b/>
                <w:lang w:eastAsia="pl-PL"/>
              </w:rPr>
              <w:t>OPIS PRZEDMIOTU ZAMÓWIENIA</w:t>
            </w: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2D2" w:rsidRPr="00F352D2" w:rsidRDefault="00F352D2" w:rsidP="00F352D2">
            <w:pPr>
              <w:spacing w:after="0" w:line="24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F352D2">
              <w:rPr>
                <w:rFonts w:eastAsia="Times New Roman" w:cs="Calibri"/>
                <w:b/>
                <w:lang w:eastAsia="pl-PL"/>
              </w:rPr>
              <w:t>PARAMETR</w:t>
            </w:r>
          </w:p>
          <w:p w:rsidR="00405826" w:rsidRPr="00F352D2" w:rsidRDefault="00F352D2" w:rsidP="00F352D2">
            <w:pPr>
              <w:pStyle w:val="Standard"/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F352D2">
              <w:rPr>
                <w:rFonts w:cs="Calibri"/>
                <w:b/>
                <w:lang w:eastAsia="pl-PL"/>
              </w:rPr>
              <w:t>WYMAGANY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A1120" w:rsidRDefault="00F352D2" w:rsidP="002324C8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F352D2">
              <w:rPr>
                <w:rFonts w:cs="Calibri"/>
                <w:b/>
                <w:lang w:eastAsia="pl-PL"/>
              </w:rPr>
              <w:t xml:space="preserve">Parametr oferowany* </w:t>
            </w:r>
            <w:r w:rsidRPr="00F352D2">
              <w:rPr>
                <w:rFonts w:cs="Calibri"/>
                <w:lang w:eastAsia="pl-PL"/>
              </w:rPr>
              <w:t>Potwierdzenie Wykonawcy: TAK/ NIE lub opis parametrów oferowanych - należy dokładnie określić oferowane parametry</w:t>
            </w:r>
            <w:r w:rsidRPr="00F352D2">
              <w:rPr>
                <w:rFonts w:cs="Calibri"/>
                <w:b/>
                <w:lang w:eastAsia="pl-PL"/>
              </w:rPr>
              <w:t xml:space="preserve"> (wypełnia Wykonawca)</w:t>
            </w:r>
          </w:p>
          <w:p w:rsidR="00D628F1" w:rsidRPr="002324C8" w:rsidRDefault="00D628F1" w:rsidP="002324C8">
            <w:pPr>
              <w:pStyle w:val="Standard"/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</w:p>
        </w:tc>
      </w:tr>
      <w:tr w:rsidR="00405826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405826" w:rsidRDefault="003D0DBF">
            <w:pPr>
              <w:pStyle w:val="Standard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</w:t>
            </w:r>
          </w:p>
        </w:tc>
        <w:tc>
          <w:tcPr>
            <w:tcW w:w="1290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Default="00405826" w:rsidP="003D0DBF">
            <w:pPr>
              <w:pStyle w:val="Standard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Wymagane minimalne parametry techniczne pojazdu:</w:t>
            </w:r>
          </w:p>
        </w:tc>
      </w:tr>
      <w:tr w:rsidR="00405826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 w:rsidP="00405826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826" w:rsidRPr="00916220" w:rsidRDefault="0040582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Default="00405826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Oferowany model</w:t>
            </w:r>
          </w:p>
          <w:p w:rsidR="00FD6F93" w:rsidRPr="00916220" w:rsidRDefault="00FD6F93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405826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826" w:rsidRPr="00916220" w:rsidRDefault="0040582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Producent</w:t>
            </w:r>
          </w:p>
          <w:p w:rsidR="00405826" w:rsidRPr="00916220" w:rsidRDefault="00405826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405826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826" w:rsidRPr="00916220" w:rsidRDefault="00405826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CF257A" w:rsidP="00FD6F9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Rok produkcji 2022,2023</w:t>
            </w:r>
          </w:p>
          <w:p w:rsidR="00405826" w:rsidRPr="00916220" w:rsidRDefault="00405826" w:rsidP="00FD6F9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405826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826" w:rsidRPr="00916220" w:rsidRDefault="0040582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 xml:space="preserve">Nadwozie typu Furgon </w:t>
            </w:r>
            <w:r w:rsidR="00CF257A">
              <w:t xml:space="preserve"> o dopuszczalnej masie całkowitej do 3,5 tony, częściowo przeszklone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405826" w:rsidRPr="00916220" w:rsidTr="008A2FE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05826" w:rsidRPr="00916220" w:rsidRDefault="00405826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Default="00CF257A" w:rsidP="008A2FE5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Zawieszenie komfortowe</w:t>
            </w:r>
          </w:p>
          <w:p w:rsidR="00CF257A" w:rsidRPr="00916220" w:rsidRDefault="00CF257A" w:rsidP="008A2FE5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05826" w:rsidRPr="00916220" w:rsidRDefault="0040582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CF257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57A" w:rsidRPr="00916220" w:rsidRDefault="00CF257A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Default="00CF257A" w:rsidP="00FD6F93">
            <w:pPr>
              <w:pStyle w:val="Standard"/>
              <w:spacing w:after="0" w:line="240" w:lineRule="auto"/>
            </w:pPr>
            <w:r>
              <w:t>Nadwozie z homologacją co najmniej pięcioosobową</w:t>
            </w:r>
          </w:p>
          <w:p w:rsidR="00FD6F93" w:rsidRPr="00FD6F93" w:rsidRDefault="00FD6F93" w:rsidP="00FD6F93">
            <w:pPr>
              <w:pStyle w:val="Standard"/>
              <w:spacing w:after="0" w:line="240" w:lineRule="auto"/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F352D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CF257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57A" w:rsidRPr="00916220" w:rsidRDefault="00CF257A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Default="00CF257A" w:rsidP="00FD6F93">
            <w:pPr>
              <w:pStyle w:val="Standard"/>
              <w:spacing w:after="0" w:line="240" w:lineRule="auto"/>
            </w:pPr>
            <w:r>
              <w:t>Długość przedziału medycznego min. 300 cm</w:t>
            </w:r>
          </w:p>
          <w:p w:rsidR="00FD6F93" w:rsidRPr="00916220" w:rsidRDefault="00FD6F93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TAK/podać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CF257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57A" w:rsidRPr="00916220" w:rsidRDefault="00CF257A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Default="00CF257A" w:rsidP="00FD6F93">
            <w:pPr>
              <w:pStyle w:val="Standard"/>
              <w:spacing w:after="0" w:line="240" w:lineRule="auto"/>
            </w:pPr>
            <w:r>
              <w:t>Szerokość przedziału medycznego min. 160 cm</w:t>
            </w:r>
          </w:p>
          <w:p w:rsidR="00FD6F93" w:rsidRPr="00916220" w:rsidRDefault="00FD6F93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TAK/podać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CF257A" w:rsidRPr="00916220" w:rsidTr="00D9564A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F257A" w:rsidRPr="00916220" w:rsidRDefault="00CF257A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Default="00CF257A" w:rsidP="00FD6F93">
            <w:pPr>
              <w:pStyle w:val="Standard"/>
              <w:spacing w:after="0" w:line="240" w:lineRule="auto"/>
            </w:pPr>
            <w:r>
              <w:t>Wysokość przedziału medycznego min. 180 cm</w:t>
            </w:r>
          </w:p>
          <w:p w:rsidR="00FD6F93" w:rsidRPr="00916220" w:rsidRDefault="00FD6F93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lastRenderedPageBreak/>
              <w:t>TAK/podać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F257A" w:rsidRPr="00916220" w:rsidRDefault="00CF257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D9564A" w:rsidRPr="00916220" w:rsidTr="00B86123">
        <w:trPr>
          <w:trHeight w:val="20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564A" w:rsidRPr="00916220" w:rsidRDefault="00D9564A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7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9564A" w:rsidRDefault="00D9564A" w:rsidP="00FD6F93">
            <w:pPr>
              <w:pStyle w:val="Standard"/>
              <w:spacing w:after="0" w:line="240" w:lineRule="auto"/>
            </w:pPr>
            <w:r>
              <w:t>Wszystkie szyby termoizolacyjne</w:t>
            </w:r>
          </w:p>
          <w:p w:rsidR="00D9564A" w:rsidRPr="00916220" w:rsidRDefault="00D9564A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564A" w:rsidRPr="00916220" w:rsidRDefault="00D9564A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9564A" w:rsidRPr="00916220" w:rsidRDefault="00D9564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D9564A">
        <w:trPr>
          <w:trHeight w:val="20"/>
        </w:trPr>
        <w:tc>
          <w:tcPr>
            <w:tcW w:w="112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auto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D6F93">
            <w:pPr>
              <w:pStyle w:val="Standard"/>
              <w:spacing w:after="0" w:line="240" w:lineRule="auto"/>
            </w:pPr>
            <w:r>
              <w:t>Drzwi przesuwne z prawej strony z rozsuwanym oknem (zmatowione)</w:t>
            </w:r>
          </w:p>
          <w:p w:rsidR="00FC4B23" w:rsidRPr="00916220" w:rsidRDefault="00FC4B23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B32A03" w:rsidRDefault="00FC4B23" w:rsidP="00FD6F93">
            <w:pPr>
              <w:pStyle w:val="Standard"/>
              <w:spacing w:after="0" w:line="240" w:lineRule="auto"/>
            </w:pPr>
            <w:r>
              <w:t>Drzwi tylne przeszklone dwuskrzydłowe (zmatowione)</w:t>
            </w:r>
            <w:r w:rsidR="001A3A87">
              <w:t xml:space="preserve"> </w:t>
            </w:r>
            <w:r w:rsidR="001A3A87" w:rsidRPr="001A3A87">
              <w:rPr>
                <w:color w:val="FF0000"/>
              </w:rPr>
              <w:t>otwierane o kąt 270°</w:t>
            </w:r>
            <w:r w:rsidR="001A3A87">
              <w:rPr>
                <w:color w:val="FF0000"/>
              </w:rPr>
              <w:t xml:space="preserve"> przylegając do boku pojazdu.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CF257A" w:rsidRDefault="00FC4B23" w:rsidP="007F39EE">
            <w:pPr>
              <w:spacing w:line="240" w:lineRule="auto"/>
            </w:pPr>
            <w:r>
              <w:t>Silnik wysokoprężny z turbodoładowaniem nie mniej niż 1 900 cm</w:t>
            </w:r>
            <w:r>
              <w:rPr>
                <w:rFonts w:cs="Calibri"/>
              </w:rPr>
              <w:t>³</w:t>
            </w:r>
            <w:r>
              <w:t xml:space="preserve"> max. 2 500 cm</w:t>
            </w:r>
            <w:r>
              <w:rPr>
                <w:rFonts w:cs="Calibri"/>
              </w:rPr>
              <w:t>³</w:t>
            </w:r>
            <w:r w:rsidR="00DE725B">
              <w:t xml:space="preserve"> </w:t>
            </w:r>
            <w:r>
              <w:t>i mocy min. 140 KM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TAK/podać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D6F93">
            <w:pPr>
              <w:pStyle w:val="Standard"/>
              <w:spacing w:after="0" w:line="240" w:lineRule="auto"/>
            </w:pPr>
            <w:r>
              <w:t>Skrzynia biegów automatyczna lub manualna 6-cio biegowa</w:t>
            </w:r>
          </w:p>
          <w:p w:rsidR="00FC4B23" w:rsidRPr="00916220" w:rsidRDefault="00FC4B23" w:rsidP="00FD6F9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TAK/podać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40582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3D6561" w:rsidRDefault="000D6F1D" w:rsidP="00FD6F93">
            <w:pPr>
              <w:pStyle w:val="Standard"/>
              <w:spacing w:after="0" w:line="240" w:lineRule="auto"/>
              <w:rPr>
                <w:color w:val="FF0000"/>
              </w:rPr>
            </w:pPr>
            <w:r w:rsidRPr="000D6F1D">
              <w:rPr>
                <w:rFonts w:cs="Arial"/>
                <w:bCs/>
                <w:color w:val="FF0000"/>
                <w:kern w:val="0"/>
                <w:lang w:eastAsia="pl-PL"/>
              </w:rPr>
              <w:t>K</w:t>
            </w:r>
            <w:r w:rsidR="00A8768E">
              <w:rPr>
                <w:rFonts w:cs="Arial"/>
                <w:bCs/>
                <w:color w:val="FF0000"/>
                <w:kern w:val="0"/>
                <w:lang w:eastAsia="pl-PL"/>
              </w:rPr>
              <w:t>olor nadwozia żółty RAL 1016</w:t>
            </w:r>
            <w:r w:rsidRPr="000D6F1D">
              <w:rPr>
                <w:rFonts w:cs="Arial"/>
                <w:bCs/>
                <w:color w:val="FF0000"/>
                <w:kern w:val="0"/>
                <w:lang w:eastAsia="pl-PL"/>
              </w:rPr>
              <w:t xml:space="preserve"> zgodnie z wymogiem normy PN EN 1789 lub odpowiadająca jemu barwa żółta CMYK 10,0,90,0 zgodnie z Rozporządzeniem Ministra Zdrowia z dnia 3 stycznia 2023 r.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C4B23" w:rsidRPr="00916220" w:rsidRDefault="003D0DBF">
            <w:pPr>
              <w:pStyle w:val="Standard"/>
              <w:ind w:left="348" w:firstLine="3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II.</w:t>
            </w: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907A58">
            <w:pPr>
              <w:pStyle w:val="Standard"/>
              <w:rPr>
                <w:rFonts w:asciiTheme="minorHAnsi" w:hAnsiTheme="minorHAnsi"/>
                <w:b/>
              </w:rPr>
            </w:pPr>
            <w:r w:rsidRPr="00916220">
              <w:rPr>
                <w:rFonts w:asciiTheme="minorHAnsi" w:hAnsiTheme="minorHAnsi"/>
                <w:b/>
              </w:rPr>
              <w:t>Wyposażenie pojazdu - systemy i podzespoły poprawiające bezpieczeństwo i komfort:</w:t>
            </w: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>
            <w:pPr>
              <w:pStyle w:val="Standard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Poduszka bezpieczeństwa dla kierowcy i pasażera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25288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System przeciwdziałania blokowania kół ABS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ind w:left="720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System stabilizacji toru jazdy ESP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Czujnik parkowania przód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Czujnik parkowania tył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Światła do jazdy dziennej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25288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Światła przeciwmgielne</w:t>
            </w:r>
          </w:p>
          <w:p w:rsidR="009A1120" w:rsidRPr="00916220" w:rsidRDefault="009A1120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322A9">
              <w:rPr>
                <w:rFonts w:asciiTheme="minorHAnsi" w:hAnsiTheme="minorHAnsi"/>
              </w:rPr>
              <w:t>Klimatyzacja automatyczna</w:t>
            </w:r>
            <w:r w:rsidRPr="00916220">
              <w:rPr>
                <w:rFonts w:asciiTheme="minorHAnsi" w:hAnsiTheme="minorHAnsi"/>
              </w:rPr>
              <w:t xml:space="preserve"> </w:t>
            </w:r>
          </w:p>
          <w:p w:rsidR="00FC4B23" w:rsidRPr="00916220" w:rsidRDefault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Ogrzewanie postojowe </w:t>
            </w:r>
            <w:r w:rsidRPr="00916220">
              <w:rPr>
                <w:rFonts w:asciiTheme="minorHAnsi" w:hAnsiTheme="minorHAnsi"/>
              </w:rPr>
              <w:t xml:space="preserve"> niezależne od pracy silnika z funkcją programowania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 xml:space="preserve">Elektrycznie sterowane szyby z przodu 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 xml:space="preserve">Elektryczne sterowane </w:t>
            </w:r>
            <w:r>
              <w:t>podgrzewane lusterka boczne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Lusterko wewnętrzne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spacing w:after="0" w:line="240" w:lineRule="auto"/>
            </w:pPr>
            <w:r>
              <w:t>Kierownica z układem wspomagania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tabs>
                <w:tab w:val="left" w:pos="5476"/>
              </w:tabs>
              <w:spacing w:after="0" w:line="240" w:lineRule="auto"/>
            </w:pPr>
            <w:r>
              <w:t>Kolumna kierownicy regulowana w dwóch płaszczyznach</w:t>
            </w:r>
            <w:r>
              <w:tab/>
            </w:r>
          </w:p>
          <w:p w:rsidR="00FC4B23" w:rsidRPr="00916220" w:rsidRDefault="00FC4B23" w:rsidP="00FC4B23">
            <w:pPr>
              <w:pStyle w:val="Standard"/>
              <w:tabs>
                <w:tab w:val="left" w:pos="5476"/>
              </w:tabs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spacing w:after="0" w:line="240" w:lineRule="auto"/>
            </w:pPr>
            <w:r>
              <w:t>Tapicerka ciemna materiałowa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A23AB6" w:rsidRDefault="00FC4B23" w:rsidP="00FC4B23">
            <w:r>
              <w:t>Fotel kierowcy i pasażera z pełną regulacją z podłokietnikiem (regulacja wysokości, regulacja, oparcia, regulacja wzdłużna)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spacing w:after="0" w:line="240" w:lineRule="auto"/>
            </w:pPr>
            <w:r>
              <w:t>Komplet dywaników gumowych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595E50" w:rsidP="00FC4B23">
            <w:pPr>
              <w:pStyle w:val="Standard"/>
              <w:spacing w:after="0" w:line="240" w:lineRule="auto"/>
            </w:pPr>
            <w:r>
              <w:t>Radio</w:t>
            </w:r>
            <w:r w:rsidR="00FC4B23">
              <w:t>odtwarzacz wraz z instalacją radiową (min.4 głośniki)</w:t>
            </w:r>
            <w:r>
              <w:t xml:space="preserve"> </w:t>
            </w:r>
            <w:r w:rsidRPr="003D093A">
              <w:rPr>
                <w:color w:val="FF0000"/>
              </w:rPr>
              <w:t>z funkcją Bluetooth/USB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spacing w:after="0" w:line="240" w:lineRule="auto"/>
            </w:pPr>
            <w:r>
              <w:t>Przygotowanie pod telefon GSMZ Bluetooth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spacing w:after="0" w:line="240" w:lineRule="auto"/>
            </w:pPr>
            <w:r>
              <w:t>Zdalnie sterowany centralny zamek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spacing w:after="0" w:line="240" w:lineRule="auto"/>
            </w:pPr>
            <w:r>
              <w:t>Dodatkowy komplet kół zimowych na felgach stalowych</w:t>
            </w:r>
          </w:p>
          <w:p w:rsidR="00FC4B23" w:rsidRPr="00916220" w:rsidRDefault="00FC4B23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FC4B23">
            <w:pPr>
              <w:pStyle w:val="Standard"/>
              <w:spacing w:after="0" w:line="240" w:lineRule="auto"/>
            </w:pPr>
            <w:r>
              <w:t>Dwa fabrycznie niezależne zabezpieczenia elektroniczne (przeciw-kradzieżowe)</w:t>
            </w:r>
          </w:p>
          <w:p w:rsidR="009A1120" w:rsidRPr="00916220" w:rsidRDefault="009A1120" w:rsidP="00FC4B23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 w:rsidP="00A23AB6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4B23" w:rsidRPr="00916220" w:rsidRDefault="00FC4B23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A23AB6" w:rsidRDefault="00FC4B23" w:rsidP="00FC4B23">
            <w:r>
              <w:t>Samochód wyposażony w koło zapasowe, apteczkę, zestaw narzędzi, podnośnik, gaśnica, kamizelki odblaskowe min. 3 szt., trójkąt ostrzegawczy.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C4B23" w:rsidRPr="00916220" w:rsidRDefault="003D0DBF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  <w:lang w:eastAsia="pl-PL"/>
              </w:rPr>
              <w:lastRenderedPageBreak/>
              <w:t>III.</w:t>
            </w:r>
          </w:p>
        </w:tc>
        <w:tc>
          <w:tcPr>
            <w:tcW w:w="1290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3D0DB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  <w:r w:rsidRPr="00916220">
              <w:rPr>
                <w:rFonts w:asciiTheme="minorHAnsi" w:hAnsiTheme="minorHAnsi"/>
                <w:b/>
                <w:bCs/>
                <w:lang w:eastAsia="pl-PL"/>
              </w:rPr>
              <w:t>Parametry i wyposażenie ambulansu</w:t>
            </w:r>
          </w:p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FC4B23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12906" w:type="dxa"/>
            <w:gridSpan w:val="6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4B23" w:rsidRDefault="00FC4B23" w:rsidP="003D0DBF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  <w:r w:rsidRPr="00916220">
              <w:rPr>
                <w:rFonts w:asciiTheme="minorHAnsi" w:hAnsiTheme="minorHAnsi"/>
                <w:b/>
                <w:bCs/>
                <w:lang w:eastAsia="pl-PL"/>
              </w:rPr>
              <w:t>Zabudowa przedziału medycznego:</w:t>
            </w:r>
          </w:p>
          <w:p w:rsidR="00FC4B23" w:rsidRPr="00916220" w:rsidRDefault="00FC4B23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A23AB6" w:rsidRDefault="00BB0DBA" w:rsidP="00FC4B23">
            <w:r>
              <w:t>Wzmocniona podłoga umożliwiająca mocowanie noszy głównych, pokryta wykładziną antypoślizgową, łatwo zmywalną, szczelnie połączona z pokryciem boków uniemożliwiającą podciekanie cieczy przy myciu wnętrza pojazdu (kompozyt)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FC4B23">
            <w:pPr>
              <w:pStyle w:val="Standard"/>
              <w:spacing w:after="0"/>
              <w:rPr>
                <w:rFonts w:asciiTheme="minorHAnsi" w:hAnsiTheme="minorHAnsi"/>
              </w:rPr>
            </w:pPr>
            <w:r>
              <w:t>Wzmocniona konstrukcja ściany lewej umożliwiająca montaż dodatkowego sprzętu medycznego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Default="00BB0DBA" w:rsidP="00FC4B23">
            <w:pPr>
              <w:pStyle w:val="Standard"/>
              <w:spacing w:after="0"/>
            </w:pPr>
            <w:r>
              <w:t>Izolacja dźwiękowo-termiczna przedziału medycznego</w:t>
            </w:r>
          </w:p>
          <w:p w:rsidR="00BB0DBA" w:rsidRPr="00916220" w:rsidRDefault="00BB0DBA" w:rsidP="00FC4B23">
            <w:pPr>
              <w:pStyle w:val="Standard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A23AB6" w:rsidRDefault="00BB0DBA" w:rsidP="00FC4B23">
            <w:r>
              <w:t xml:space="preserve">Przegroda z drzwiami oddzielająca przedział medyczny od kabiny kierowcy zapewniająca oddzielenie obu przedziałów jednocześnie umożliwiająca przejście </w:t>
            </w:r>
            <w:r>
              <w:br/>
              <w:t>z przedziału medycznego do kabiny kierowcy.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A23AB6" w:rsidRDefault="00BB0DBA" w:rsidP="00FC4B23">
            <w:r>
              <w:t xml:space="preserve">Wyłożenie ścian i sufitu materiałami antystatycznymi, niepalnymi, nietoksycznymi </w:t>
            </w:r>
            <w:r>
              <w:br/>
              <w:t>i łatwo zmywalnym w kolorze białym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Default="00BB0DBA" w:rsidP="00FC4B23">
            <w:pPr>
              <w:pStyle w:val="Standard"/>
              <w:spacing w:after="0"/>
            </w:pPr>
            <w:r>
              <w:t>Szafka podsufitowa 2/3 długości przedziału medycznego</w:t>
            </w:r>
          </w:p>
          <w:p w:rsidR="00BB0DBA" w:rsidRPr="00916220" w:rsidRDefault="00BB0DBA" w:rsidP="00FC4B23">
            <w:pPr>
              <w:pStyle w:val="Standard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Default="00BB0DBA" w:rsidP="00FC4B23">
            <w:pPr>
              <w:pStyle w:val="Standard"/>
              <w:spacing w:after="0"/>
            </w:pPr>
            <w:r>
              <w:t>Szafka w narożniku ściany lewej z roletą</w:t>
            </w:r>
          </w:p>
          <w:p w:rsidR="00BB0DBA" w:rsidRPr="00916220" w:rsidRDefault="00BB0DBA" w:rsidP="00FC4B23">
            <w:pPr>
              <w:pStyle w:val="Standard"/>
              <w:spacing w:after="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  <w:p w:rsidR="00BB0DBA" w:rsidRPr="00916220" w:rsidRDefault="00BB0DBA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A23AB6" w:rsidRDefault="00BB0DBA" w:rsidP="00FC4B23">
            <w:r>
              <w:t>Dwa fotele dla personelu medycznego zamontowane zgodnie z kierunkiem jazy, pokryte łatwo zmywalna tapicerką zagłówkami, obrotowy w zakresie konta 90° (do ściany), wyposażony jest w składane do pionu siedzisko i bezwładnościowe trzypunktowe pasy bezpieczeństwa oraz podłokietniki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A23AB6" w:rsidRDefault="00BB0DBA" w:rsidP="00A23AB6">
            <w:pPr>
              <w:jc w:val="both"/>
            </w:pPr>
            <w:r>
              <w:t>Miejsce siedzące lekarza anestezjologa umieszczone tyłem do kierunku jazdy, wyposażone w oparcie, zagłówek i</w:t>
            </w:r>
            <w:bookmarkStart w:id="0" w:name="_GoBack"/>
            <w:bookmarkEnd w:id="0"/>
            <w:r>
              <w:t xml:space="preserve"> bezwładnościowy 3 pkt. pas bezpieczeństwa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Default="00BB0DBA" w:rsidP="00916220">
            <w:pPr>
              <w:pStyle w:val="Standard"/>
              <w:spacing w:after="0"/>
              <w:jc w:val="both"/>
            </w:pPr>
            <w:r>
              <w:t>Uchwyt do mocowania kroplówki w suficie -2 szt.</w:t>
            </w:r>
          </w:p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Default="00BB0DBA" w:rsidP="00916220">
            <w:pPr>
              <w:pStyle w:val="Standard"/>
              <w:spacing w:after="0"/>
              <w:jc w:val="both"/>
            </w:pPr>
            <w:r>
              <w:t>Szyna</w:t>
            </w:r>
            <w:r w:rsidR="0007264B">
              <w:t xml:space="preserve"> i </w:t>
            </w:r>
            <w:r w:rsidR="0007264B" w:rsidRPr="0007264B">
              <w:rPr>
                <w:color w:val="FF0000"/>
              </w:rPr>
              <w:t>adaptery</w:t>
            </w:r>
            <w:r w:rsidR="00764324">
              <w:t xml:space="preserve"> </w:t>
            </w:r>
            <w:r w:rsidR="000A35F6">
              <w:t>umożliwiające</w:t>
            </w:r>
            <w:r>
              <w:t xml:space="preserve"> montaż sprzętu medycznego</w:t>
            </w:r>
            <w:r w:rsidR="00764324">
              <w:t xml:space="preserve"> </w:t>
            </w:r>
            <w:r w:rsidR="00764324" w:rsidRPr="00764324">
              <w:rPr>
                <w:color w:val="FF0000"/>
              </w:rPr>
              <w:t xml:space="preserve">na lewej ścianie </w:t>
            </w:r>
            <w:r w:rsidR="00764324">
              <w:rPr>
                <w:color w:val="FF0000"/>
              </w:rPr>
              <w:t>przedziału medycznego</w:t>
            </w:r>
          </w:p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C6144F" w:rsidRDefault="00BB0DBA" w:rsidP="00955125">
            <w:pPr>
              <w:jc w:val="both"/>
            </w:pPr>
            <w:r>
              <w:t>Podstawa pod nosze: podstawa noszy głównych z przesuwem bocznym, wysuwem na zewnątrz umożliwiającym łatwe wprowadzanie noszy oraz możliwością przechyłu do pozycji Trendelenburga (min. 10 stopni) w trakcie jazdy ambulansu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Default="00BB0DBA" w:rsidP="00916220">
            <w:pPr>
              <w:pStyle w:val="Standard"/>
              <w:spacing w:after="0"/>
              <w:jc w:val="both"/>
            </w:pPr>
            <w:r>
              <w:t>N</w:t>
            </w:r>
            <w:r w:rsidR="00E8621F">
              <w:t>osze główne:</w:t>
            </w:r>
          </w:p>
          <w:p w:rsidR="00BB0DBA" w:rsidRDefault="004D1EC4" w:rsidP="00916220">
            <w:pPr>
              <w:pStyle w:val="Standard"/>
              <w:spacing w:after="0"/>
              <w:jc w:val="both"/>
            </w:pPr>
            <w:r>
              <w:t xml:space="preserve">1. waga noszy max. </w:t>
            </w:r>
            <w:r w:rsidRPr="004D1EC4">
              <w:rPr>
                <w:b/>
                <w:color w:val="FF0000"/>
              </w:rPr>
              <w:t>23</w:t>
            </w:r>
            <w:r w:rsidR="00BB0DBA" w:rsidRPr="004D1EC4">
              <w:rPr>
                <w:b/>
                <w:color w:val="FF0000"/>
              </w:rPr>
              <w:t xml:space="preserve"> kg</w:t>
            </w:r>
            <w:r w:rsidR="00BB0DBA">
              <w:t xml:space="preserve"> zgodnie z no</w:t>
            </w:r>
            <w:r w:rsidR="008C0F81">
              <w:t>rmą PN EN 1865-1 lub równoważną</w:t>
            </w:r>
            <w:r w:rsidR="00BB0DBA">
              <w:t>;</w:t>
            </w:r>
          </w:p>
          <w:p w:rsidR="00BB0DBA" w:rsidRDefault="00BB0DBA" w:rsidP="00916220">
            <w:pPr>
              <w:pStyle w:val="Standard"/>
              <w:spacing w:after="0"/>
              <w:jc w:val="both"/>
            </w:pPr>
            <w:r>
              <w:rPr>
                <w:rFonts w:asciiTheme="minorHAnsi" w:hAnsiTheme="minorHAnsi"/>
              </w:rPr>
              <w:t xml:space="preserve">2. </w:t>
            </w:r>
            <w:r>
              <w:t>obciążenie dopuszczalne mini. 200 kg;</w:t>
            </w:r>
          </w:p>
          <w:p w:rsidR="00BB0DBA" w:rsidRDefault="00BB0DBA" w:rsidP="00955125">
            <w:pPr>
              <w:spacing w:after="0" w:line="240" w:lineRule="auto"/>
              <w:ind w:left="360" w:hanging="360"/>
              <w:jc w:val="both"/>
            </w:pPr>
            <w:r>
              <w:rPr>
                <w:rFonts w:asciiTheme="minorHAnsi" w:hAnsiTheme="minorHAnsi"/>
              </w:rPr>
              <w:t xml:space="preserve">3. </w:t>
            </w:r>
            <w:r>
              <w:t>nosze potrójnie łamane z możliwością ustawienia pozycji przeciwwstrząsowej i zmniejszającej napięcie mięśni;</w:t>
            </w:r>
          </w:p>
          <w:p w:rsidR="00BB0DBA" w:rsidRPr="00955125" w:rsidRDefault="00BB0DBA" w:rsidP="00955125">
            <w:pPr>
              <w:ind w:left="360" w:hanging="360"/>
              <w:jc w:val="both"/>
            </w:pPr>
            <w:r>
              <w:t>4. z możliwością płynnej regulacji kąta nachylenia oparcia pod plecami.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Default="00E8621F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  <w:r>
              <w:rPr>
                <w:rFonts w:asciiTheme="minorHAnsi" w:hAnsiTheme="minorHAnsi"/>
                <w:lang w:eastAsia="pl-PL"/>
              </w:rPr>
              <w:t>, podać Producenta, typ/model.</w:t>
            </w:r>
          </w:p>
          <w:p w:rsidR="00E8621F" w:rsidRPr="00916220" w:rsidRDefault="00E8621F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Do oferty załączyć folder wraz z opisem.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Default="00BB0DBA" w:rsidP="00916220">
            <w:pPr>
              <w:pStyle w:val="Standard"/>
              <w:spacing w:after="0"/>
              <w:jc w:val="both"/>
            </w:pPr>
            <w:r>
              <w:t>Transporter noszy gł</w:t>
            </w:r>
            <w:r w:rsidR="00E8621F">
              <w:t>ównych:</w:t>
            </w:r>
          </w:p>
          <w:p w:rsidR="00BB0DBA" w:rsidRDefault="00BB0DBA" w:rsidP="00916220">
            <w:pPr>
              <w:pStyle w:val="Standard"/>
              <w:spacing w:after="0"/>
              <w:jc w:val="both"/>
            </w:pPr>
            <w:r>
              <w:t>1. waga transportera max. 28 kg zgodnie z normą PN EN 1865 lub równoważną;</w:t>
            </w:r>
          </w:p>
          <w:p w:rsidR="00BB0DBA" w:rsidRDefault="00BB0DBA" w:rsidP="000C232E">
            <w:pPr>
              <w:pStyle w:val="Standard"/>
              <w:spacing w:after="0"/>
              <w:jc w:val="both"/>
            </w:pPr>
            <w:r>
              <w:rPr>
                <w:rFonts w:asciiTheme="minorHAnsi" w:hAnsiTheme="minorHAnsi"/>
              </w:rPr>
              <w:t xml:space="preserve">2. </w:t>
            </w:r>
            <w:r>
              <w:t>obciążenie dopuszczalne min. 200 kg;</w:t>
            </w:r>
          </w:p>
          <w:p w:rsidR="00BB0DBA" w:rsidRDefault="00BB0DBA" w:rsidP="000C232E">
            <w:pPr>
              <w:pStyle w:val="Standard"/>
              <w:spacing w:after="0"/>
              <w:jc w:val="both"/>
            </w:pPr>
            <w:r>
              <w:t>3. system umożliwiający szybkie i bezpieczne połączenie z noszami, umożliwiający</w:t>
            </w:r>
          </w:p>
          <w:p w:rsidR="00BB0DBA" w:rsidRDefault="00BB0DBA" w:rsidP="000C232E">
            <w:pPr>
              <w:spacing w:after="0" w:line="240" w:lineRule="auto"/>
              <w:ind w:left="993" w:hanging="791"/>
              <w:jc w:val="both"/>
            </w:pPr>
            <w:r>
              <w:t>wprowadzenie noszy przodem i tyłem do kierunku jazdy;</w:t>
            </w:r>
          </w:p>
          <w:p w:rsidR="00BB0DBA" w:rsidRPr="000C232E" w:rsidRDefault="00BB0DBA" w:rsidP="000C232E">
            <w:pPr>
              <w:ind w:left="202" w:hanging="202"/>
              <w:jc w:val="both"/>
            </w:pPr>
            <w:r>
              <w:t>4. regulacja wysokości min. w sześciu poziomach oraz możliwością ustawienia pozycji drenażowych na min. trzech poziomach.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8621F" w:rsidRDefault="00E8621F" w:rsidP="00E8621F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  <w:r>
              <w:rPr>
                <w:rFonts w:asciiTheme="minorHAnsi" w:hAnsiTheme="minorHAnsi"/>
                <w:lang w:eastAsia="pl-PL"/>
              </w:rPr>
              <w:t>, podać Producenta, typ/model.</w:t>
            </w:r>
          </w:p>
          <w:p w:rsidR="00BB0DBA" w:rsidRPr="00916220" w:rsidRDefault="00E8621F" w:rsidP="00E8621F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Do oferty załączyć folder wraz z opisem.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Default="00BB0DBA" w:rsidP="00916220">
            <w:pPr>
              <w:pStyle w:val="Standard"/>
              <w:spacing w:after="0"/>
              <w:jc w:val="both"/>
            </w:pPr>
            <w:r>
              <w:t>Nosze podbierakowe</w:t>
            </w:r>
          </w:p>
          <w:p w:rsidR="009F1995" w:rsidRPr="009A1120" w:rsidRDefault="009F1995" w:rsidP="00916220">
            <w:pPr>
              <w:pStyle w:val="Standard"/>
              <w:spacing w:after="0"/>
              <w:jc w:val="both"/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9F1995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BB0DBA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Pr="00916220" w:rsidRDefault="00BB0DBA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B0DBA" w:rsidRDefault="00BB0DBA" w:rsidP="00916220">
            <w:pPr>
              <w:pStyle w:val="Standard"/>
              <w:spacing w:after="0"/>
              <w:jc w:val="both"/>
            </w:pPr>
            <w:r>
              <w:t>Krzesełko transportowe składane:</w:t>
            </w:r>
          </w:p>
          <w:p w:rsidR="00BB0DBA" w:rsidRDefault="00BB0DBA" w:rsidP="00916220">
            <w:pPr>
              <w:pStyle w:val="Standard"/>
              <w:spacing w:after="0"/>
              <w:jc w:val="both"/>
            </w:pPr>
            <w:r>
              <w:t>1. waga max. 10 kg;</w:t>
            </w:r>
          </w:p>
          <w:p w:rsidR="00BB0DBA" w:rsidRDefault="00BB0DBA" w:rsidP="00916220">
            <w:pPr>
              <w:pStyle w:val="Standard"/>
              <w:spacing w:after="0"/>
              <w:jc w:val="both"/>
            </w:pPr>
            <w:r>
              <w:t>2. dopuszczalne obciążenie powyżej 150 kg;</w:t>
            </w:r>
          </w:p>
          <w:p w:rsidR="00BB0DBA" w:rsidRDefault="00BB0DBA" w:rsidP="00E70CC0">
            <w:pPr>
              <w:pStyle w:val="Standard"/>
              <w:tabs>
                <w:tab w:val="left" w:pos="202"/>
              </w:tabs>
              <w:spacing w:after="0" w:line="240" w:lineRule="auto"/>
              <w:ind w:left="202" w:hanging="202"/>
              <w:jc w:val="both"/>
            </w:pPr>
            <w:r>
              <w:rPr>
                <w:rFonts w:asciiTheme="minorHAnsi" w:hAnsiTheme="minorHAnsi"/>
              </w:rPr>
              <w:t>3.</w:t>
            </w:r>
            <w:r>
              <w:t>wyposażone w cztery koła z podłokietnikami spinanymi trzema pasami bezpieczeństwa;</w:t>
            </w:r>
          </w:p>
          <w:p w:rsidR="00BB0DBA" w:rsidRDefault="00BB0DBA" w:rsidP="00E70CC0">
            <w:pPr>
              <w:pStyle w:val="Standard"/>
              <w:spacing w:after="0" w:line="240" w:lineRule="auto"/>
              <w:jc w:val="both"/>
            </w:pPr>
            <w:r>
              <w:rPr>
                <w:rFonts w:asciiTheme="minorHAnsi" w:hAnsiTheme="minorHAnsi"/>
              </w:rPr>
              <w:t xml:space="preserve">4. </w:t>
            </w:r>
            <w:r>
              <w:t>wyposażane w dwie pary składanych tylnych uchwytów transportowych do</w:t>
            </w:r>
          </w:p>
          <w:p w:rsidR="00BB0DBA" w:rsidRDefault="00BB0DBA" w:rsidP="00E70CC0">
            <w:pPr>
              <w:spacing w:after="0" w:line="240" w:lineRule="auto"/>
              <w:ind w:left="202"/>
              <w:jc w:val="both"/>
            </w:pPr>
            <w:r>
              <w:t>przenoszenia;</w:t>
            </w:r>
          </w:p>
          <w:p w:rsidR="00BB0DBA" w:rsidRDefault="00BB0DBA" w:rsidP="00E70CC0">
            <w:pPr>
              <w:spacing w:after="0"/>
              <w:ind w:left="202" w:hanging="202"/>
              <w:jc w:val="both"/>
            </w:pPr>
            <w:r>
              <w:t>5. wyposażone w uchwyty przednie z regulacją długości i wysokości</w:t>
            </w:r>
          </w:p>
          <w:p w:rsidR="00BB0DBA" w:rsidRPr="00E6389F" w:rsidRDefault="00BB0DBA" w:rsidP="00E6389F">
            <w:pPr>
              <w:jc w:val="both"/>
            </w:pPr>
            <w:r>
              <w:t>6. wykonane z materiału odpornego na działanie płynów dezynfekujących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Default="001D3C12" w:rsidP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  <w:r>
              <w:rPr>
                <w:rFonts w:asciiTheme="minorHAnsi" w:hAnsiTheme="minorHAnsi"/>
                <w:lang w:eastAsia="pl-PL"/>
              </w:rPr>
              <w:t>, podać Producenta, typ/model.</w:t>
            </w:r>
          </w:p>
          <w:p w:rsidR="00BB0DBA" w:rsidRPr="00916220" w:rsidRDefault="001D3C12" w:rsidP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>
              <w:rPr>
                <w:rFonts w:asciiTheme="minorHAnsi" w:hAnsiTheme="minorHAnsi"/>
                <w:lang w:eastAsia="pl-PL"/>
              </w:rPr>
              <w:t>Do oferty załączyć folder wraz z opisem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B0DBA" w:rsidRPr="00916220" w:rsidRDefault="00BB0D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6220">
            <w:pPr>
              <w:pStyle w:val="Standard"/>
              <w:spacing w:after="0"/>
              <w:jc w:val="both"/>
            </w:pPr>
            <w:r>
              <w:t>Mata (koc) transportowy</w:t>
            </w:r>
          </w:p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6220">
            <w:pPr>
              <w:pStyle w:val="Standard"/>
              <w:spacing w:after="0"/>
              <w:jc w:val="both"/>
            </w:pPr>
            <w:r>
              <w:t>Obniżony stopień drzwi bocznych ułatwiający wsiadanie i wysiadanie</w:t>
            </w:r>
          </w:p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6220">
            <w:pPr>
              <w:pStyle w:val="Standard"/>
              <w:spacing w:after="0"/>
              <w:jc w:val="both"/>
            </w:pPr>
            <w:r>
              <w:t>Urządzenie do wybijania szyb samochodowych- młotek bezpieczeństwa</w:t>
            </w:r>
          </w:p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6220">
            <w:pPr>
              <w:pStyle w:val="Standard"/>
              <w:spacing w:after="0"/>
              <w:jc w:val="both"/>
            </w:pPr>
            <w:r>
              <w:t>Nóż do cięcia pasów</w:t>
            </w:r>
          </w:p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6220">
            <w:pPr>
              <w:pStyle w:val="Standard"/>
              <w:spacing w:after="0"/>
              <w:jc w:val="both"/>
            </w:pPr>
            <w:r>
              <w:t>Torba ratownika medycznego z wyposażeniem</w:t>
            </w:r>
          </w:p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  <w:p w:rsidR="001D3C12" w:rsidRPr="00916220" w:rsidRDefault="001D3C12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59" w:type="dxa"/>
            <w:gridSpan w:val="2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6220">
            <w:pPr>
              <w:pStyle w:val="Standard"/>
              <w:spacing w:after="0"/>
              <w:jc w:val="both"/>
            </w:pPr>
            <w:r>
              <w:t>Dodatkowa gaśnica 2kg, zamontowana w przedziale medycznym</w:t>
            </w:r>
          </w:p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Default="001D3C12" w:rsidP="00D81238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  <w:lang w:eastAsia="pl-PL"/>
              </w:rPr>
              <w:t>Instalacja elektryczna</w:t>
            </w:r>
          </w:p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352D2">
            <w:pPr>
              <w:pStyle w:val="Standard"/>
              <w:spacing w:after="0" w:line="240" w:lineRule="auto"/>
            </w:pPr>
            <w:r>
              <w:t xml:space="preserve">Dwa akumulatory o łącznej pojemności min. 160 Ah- jeden do rozruchu silnika, drugi do zasilania przedziału medycznego – połączone, doładowywane zarówno z alternatora w czasie pracy silnika jak i z prostownika na postoju po podłączeniu zasilania z sieci 230V- widoczna dla kierowcy sygnalizacja stanu naładowania akumulatorów z ostrzeganiem o niedoładowaniu z zabezpieczeniem </w:t>
            </w:r>
            <w:r>
              <w:lastRenderedPageBreak/>
              <w:t>przeciwporażeniowym różnicowo-prądowym oraz zabezpieczeniem przed</w:t>
            </w:r>
            <w:r>
              <w:br/>
              <w:t>uruchomieniem silnika przy podłączonym zasilaniu zewnętrznym</w:t>
            </w:r>
          </w:p>
          <w:p w:rsidR="00B12B96" w:rsidRPr="00916220" w:rsidRDefault="00B12B96" w:rsidP="00F352D2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352D2">
            <w:pPr>
              <w:pStyle w:val="Standard"/>
              <w:spacing w:after="0" w:line="240" w:lineRule="auto"/>
            </w:pPr>
            <w:r>
              <w:t>Dwa gniazda 12V poboru prądu + wtyki, umiejscowione na ścianie lewej do podłączenia elektrycznego sprzętu medycznego</w:t>
            </w:r>
          </w:p>
          <w:p w:rsidR="001D3C12" w:rsidRPr="00916220" w:rsidRDefault="001D3C12" w:rsidP="00F352D2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352D2">
            <w:pPr>
              <w:pStyle w:val="Standard"/>
              <w:spacing w:after="0" w:line="240" w:lineRule="auto"/>
            </w:pPr>
            <w:r>
              <w:t>Dwie lampy halogenowe zamontowane w tylnej części na dachu pojazdu do oświetlenia tylnego przedpola</w:t>
            </w:r>
            <w:r>
              <w:tab/>
            </w:r>
          </w:p>
          <w:p w:rsidR="001D3C12" w:rsidRPr="00916220" w:rsidRDefault="001D3C12" w:rsidP="00F352D2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8E1027" w:rsidP="00F352D2">
            <w:pPr>
              <w:pStyle w:val="Standard"/>
              <w:spacing w:after="0" w:line="240" w:lineRule="auto"/>
            </w:pPr>
            <w:r>
              <w:t>O</w:t>
            </w:r>
            <w:r w:rsidR="001D3C12">
              <w:t xml:space="preserve">świetlenie transportowe, jarzeniowe zamontowane wzdłuż przedziału medycznego po obu jego stronach, pozwalające na bezpieczną </w:t>
            </w:r>
            <w:r w:rsidR="001D3C12" w:rsidRPr="00F352D2">
              <w:t>obsługę pacjenta - 4 punkty</w:t>
            </w:r>
            <w:r w:rsidR="001D3C12">
              <w:t>;</w:t>
            </w:r>
          </w:p>
          <w:p w:rsidR="001D3C12" w:rsidRPr="00916220" w:rsidRDefault="001D3C12" w:rsidP="00F352D2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352D2">
            <w:pPr>
              <w:pStyle w:val="Standard"/>
              <w:spacing w:after="0" w:line="240" w:lineRule="auto"/>
            </w:pPr>
            <w:r>
              <w:t>Oświetlenie, halogenowe, punktowe z możliwością regulacji – 1 punkt, zamontowany w suficie przedziału medycznego</w:t>
            </w:r>
          </w:p>
          <w:p w:rsidR="001D3C12" w:rsidRPr="00916220" w:rsidRDefault="001D3C12" w:rsidP="00F352D2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352D2">
            <w:pPr>
              <w:pStyle w:val="Standard"/>
              <w:spacing w:after="0" w:line="240" w:lineRule="auto"/>
            </w:pPr>
            <w:r>
              <w:t>Dwie lampki pulsacyjne w kolorze żółtym w szkieletach drzwi tylnych</w:t>
            </w:r>
          </w:p>
          <w:p w:rsidR="001D3C12" w:rsidRPr="00916220" w:rsidRDefault="001D3C12" w:rsidP="00F352D2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B12B96">
        <w:trPr>
          <w:trHeight w:val="1003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352D2">
            <w:pPr>
              <w:pStyle w:val="Standard"/>
              <w:spacing w:after="0" w:line="240" w:lineRule="auto"/>
            </w:pPr>
            <w:r>
              <w:t>Antena radiotelefonu ze złączem w kabinie kierowcy z miejscem uwzględniającym mocowanie urządzenia + przewody zasilające 12V dla dodatkowego urządzenia</w:t>
            </w:r>
          </w:p>
          <w:p w:rsidR="001D3C12" w:rsidRPr="00916220" w:rsidRDefault="001D3C12" w:rsidP="00F352D2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Default="001D3C12" w:rsidP="00CA5588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  <w:lang w:eastAsia="pl-PL"/>
              </w:rPr>
              <w:t>Ogrzewanie i wentylacja</w:t>
            </w:r>
          </w:p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CA5588">
            <w:pPr>
              <w:pStyle w:val="Standard"/>
              <w:spacing w:after="0" w:line="240" w:lineRule="auto"/>
            </w:pPr>
            <w:r>
              <w:t>Ogrzewanie postojowe przedziału medycznego - grzejnik elektryczny zasilany z sieci 230V z termostatem o mocy min. 1,5kW</w:t>
            </w:r>
          </w:p>
          <w:p w:rsidR="001D3C12" w:rsidRPr="00916220" w:rsidRDefault="001D3C12" w:rsidP="00CA5588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CA5588">
            <w:pPr>
              <w:pStyle w:val="Standard"/>
              <w:spacing w:after="0" w:line="240" w:lineRule="auto"/>
            </w:pPr>
            <w:r>
              <w:t>Nagrzewnica w przedziale medycznym wykorzystująca ciecz chłodzącą silnika</w:t>
            </w:r>
          </w:p>
          <w:p w:rsidR="001D3C12" w:rsidRPr="00916220" w:rsidRDefault="001D3C12" w:rsidP="00CA5588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CA5588">
            <w:pPr>
              <w:pStyle w:val="Standard"/>
              <w:spacing w:after="0" w:line="240" w:lineRule="auto"/>
            </w:pPr>
            <w:r>
              <w:t>System ogrzewania typu wodnego niezależny od pracy silnika o mocy min. 4,0kW</w:t>
            </w:r>
          </w:p>
          <w:p w:rsidR="001D3C12" w:rsidRPr="00916220" w:rsidRDefault="001D3C12" w:rsidP="00CA5588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CA5588">
            <w:pPr>
              <w:pStyle w:val="Standard"/>
              <w:spacing w:after="0" w:line="240" w:lineRule="auto"/>
            </w:pPr>
            <w:r>
              <w:t>Wentylacja nawiewno – wywiewna uruchamiana w zależności od potrzeb</w:t>
            </w:r>
          </w:p>
          <w:p w:rsidR="001D3C12" w:rsidRPr="00916220" w:rsidRDefault="001D3C12" w:rsidP="00CA5588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477C0" w:rsidRPr="001A3A87" w:rsidRDefault="001D3C12" w:rsidP="00CA5588">
            <w:pPr>
              <w:pStyle w:val="Standard"/>
              <w:spacing w:after="0" w:line="240" w:lineRule="auto"/>
              <w:rPr>
                <w:highlight w:val="yellow"/>
              </w:rPr>
            </w:pPr>
            <w:r w:rsidRPr="009322A9">
              <w:t>Rozbudowa fabrycznej klimatyzacji (dwuparownikowej) na przedział medyczny z osobną regulacją nawiewu zimnego powietrza</w:t>
            </w: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764324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2B96" w:rsidRDefault="00B12B96" w:rsidP="00CA5588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  <w:p w:rsidR="001D3C12" w:rsidRDefault="001D3C12" w:rsidP="00CA5588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  <w:r w:rsidRPr="00916220">
              <w:rPr>
                <w:rFonts w:asciiTheme="minorHAnsi" w:hAnsiTheme="minorHAnsi"/>
                <w:b/>
                <w:bCs/>
                <w:lang w:eastAsia="pl-PL"/>
              </w:rPr>
              <w:t xml:space="preserve">Sygnalizacja świetlno </w:t>
            </w:r>
            <w:r>
              <w:rPr>
                <w:rFonts w:asciiTheme="minorHAnsi" w:hAnsiTheme="minorHAnsi"/>
                <w:b/>
                <w:bCs/>
                <w:lang w:eastAsia="pl-PL"/>
              </w:rPr>
              <w:t>–</w:t>
            </w:r>
            <w:r w:rsidRPr="00916220">
              <w:rPr>
                <w:rFonts w:asciiTheme="minorHAnsi" w:hAnsiTheme="minorHAnsi"/>
                <w:b/>
                <w:bCs/>
                <w:lang w:eastAsia="pl-PL"/>
              </w:rPr>
              <w:t xml:space="preserve"> dźwiękowa</w:t>
            </w:r>
          </w:p>
          <w:p w:rsidR="001D3C12" w:rsidRPr="00916220" w:rsidRDefault="001D3C12" w:rsidP="00CA5588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00EB6">
            <w:pPr>
              <w:pStyle w:val="Standard"/>
              <w:spacing w:after="0" w:line="240" w:lineRule="auto"/>
            </w:pPr>
            <w:r>
              <w:t>Płaska belka sygnalizacyjna typu ledowego w kolorze niebieskim, zamontowana w przedniej części dachu pojazdu</w:t>
            </w:r>
          </w:p>
          <w:p w:rsidR="001D3C12" w:rsidRPr="00916220" w:rsidRDefault="001D3C12" w:rsidP="00F00EB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00EB6">
            <w:pPr>
              <w:pStyle w:val="Standard"/>
              <w:spacing w:after="0" w:line="240" w:lineRule="auto"/>
            </w:pPr>
            <w:r>
              <w:t>Lampa pulsacyjna led w kolorze niebieskim zamontowana w tylnej części dachu pojazdu</w:t>
            </w:r>
          </w:p>
          <w:p w:rsidR="001D3C12" w:rsidRPr="00916220" w:rsidRDefault="001D3C12" w:rsidP="00F00EB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00EB6">
            <w:pPr>
              <w:pStyle w:val="Standard"/>
              <w:spacing w:after="0" w:line="240" w:lineRule="auto"/>
            </w:pPr>
            <w:r>
              <w:t>Lampy kierunkowskazowe zamontowane w narożnikach tylnych dachu</w:t>
            </w:r>
          </w:p>
          <w:p w:rsidR="001D3C12" w:rsidRPr="00916220" w:rsidRDefault="001D3C12" w:rsidP="00F00EB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00EB6">
            <w:pPr>
              <w:pStyle w:val="Standard"/>
              <w:spacing w:after="0" w:line="240" w:lineRule="auto"/>
            </w:pPr>
            <w:r>
              <w:t>Dwie lampy pulsacyjne w kolorze niebieskim zamontowane na wysokości pasa przedniego</w:t>
            </w:r>
          </w:p>
          <w:p w:rsidR="001D3C12" w:rsidRPr="00916220" w:rsidRDefault="001D3C12" w:rsidP="00F00EB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00EB6">
            <w:pPr>
              <w:pStyle w:val="Standard"/>
              <w:spacing w:after="0" w:line="240" w:lineRule="auto"/>
            </w:pPr>
            <w:r>
              <w:t xml:space="preserve">Urządzenie nagłaśniające z modulowanym sygnałem dźwiękowym (sterowane z kierownicy) oraz możliwością </w:t>
            </w:r>
            <w:r w:rsidR="00163509">
              <w:t>podawania komunikatów głosem</w:t>
            </w:r>
          </w:p>
          <w:p w:rsidR="001D3C12" w:rsidRPr="00916220" w:rsidRDefault="001D3C12" w:rsidP="00F00EB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F00EB6">
            <w:pPr>
              <w:pStyle w:val="Standard"/>
              <w:spacing w:after="0" w:line="240" w:lineRule="auto"/>
            </w:pPr>
            <w:r>
              <w:t>Sygnały pneumatyczne przeznaczone do pracy ciągłej z dodatkowym włącznikiem przy dźwigni zmiany biegów</w:t>
            </w:r>
          </w:p>
          <w:p w:rsidR="001D3C12" w:rsidRPr="00916220" w:rsidRDefault="001D3C12" w:rsidP="00F00EB6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Default="001D3C12" w:rsidP="00730E3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  <w:lang w:eastAsia="pl-PL"/>
              </w:rPr>
              <w:t>Oznakowanie pojazdu</w:t>
            </w:r>
          </w:p>
          <w:p w:rsidR="001D3C12" w:rsidRPr="00916220" w:rsidRDefault="001D3C12" w:rsidP="00730E30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B12B96">
        <w:trPr>
          <w:trHeight w:val="644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3E5D">
            <w:pPr>
              <w:pStyle w:val="Standard"/>
              <w:spacing w:after="0" w:line="240" w:lineRule="auto"/>
            </w:pPr>
            <w:r>
              <w:t>Napis AMBULANS - z tyłu</w:t>
            </w:r>
            <w:r w:rsidR="00A9701B">
              <w:t xml:space="preserve"> </w:t>
            </w:r>
            <w:r>
              <w:t>i lustrzany z przodu pojazdu w kolorze czerwonym (odblaskowy)</w:t>
            </w:r>
          </w:p>
          <w:p w:rsidR="001D3C12" w:rsidRPr="00916220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502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757DF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757DF9">
            <w:pPr>
              <w:pStyle w:val="Standard"/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t>Logotyp/nazwa Zamawiającego po uzgodnieniu</w:t>
            </w:r>
            <w:r w:rsidRPr="0091622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757DF9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757DF9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t>Pas niebieski (odblaskowy) umieszczony dookoła pojazdu na wysokości linii podziału nadwozia</w:t>
            </w:r>
            <w:r w:rsidRPr="00916220">
              <w:rPr>
                <w:rFonts w:asciiTheme="minorHAnsi" w:hAnsiTheme="minorHAnsi"/>
              </w:rPr>
              <w:t xml:space="preserve"> </w:t>
            </w:r>
          </w:p>
          <w:p w:rsidR="001D3C12" w:rsidRPr="00916220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t>Pas czerwony pod niebieskim</w:t>
            </w:r>
            <w:r w:rsidRPr="00916220">
              <w:rPr>
                <w:rFonts w:asciiTheme="minorHAnsi" w:hAnsiTheme="minorHAnsi"/>
              </w:rPr>
              <w:t xml:space="preserve"> </w:t>
            </w:r>
          </w:p>
          <w:p w:rsidR="001D3C12" w:rsidRPr="00916220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lastRenderedPageBreak/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t>Okna w kabinie sanitarnej pokryte w 2/3 wysokości folią półprzezroczystą</w:t>
            </w:r>
            <w:r w:rsidRPr="00916220">
              <w:rPr>
                <w:rFonts w:asciiTheme="minorHAnsi" w:hAnsiTheme="minorHAnsi"/>
              </w:rPr>
              <w:t xml:space="preserve"> </w:t>
            </w:r>
          </w:p>
          <w:p w:rsidR="001D3C12" w:rsidRPr="00916220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1D3C12" w:rsidP="00913E5D">
            <w:pPr>
              <w:pStyle w:val="Standard"/>
              <w:spacing w:after="0" w:line="240" w:lineRule="auto"/>
            </w:pPr>
            <w:r>
              <w:t>Oznaczenie karetki typu (T)</w:t>
            </w:r>
          </w:p>
          <w:p w:rsidR="001D3C12" w:rsidRDefault="001D3C12" w:rsidP="00913E5D">
            <w:pPr>
              <w:pStyle w:val="Standard"/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/>
                <w:b/>
                <w:bCs/>
                <w:lang w:eastAsia="pl-PL"/>
              </w:rPr>
              <w:t>Instalacja tlenowa</w:t>
            </w:r>
          </w:p>
          <w:p w:rsidR="001D3C12" w:rsidRPr="00916220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 butle tlenowe</w:t>
            </w:r>
            <w:r w:rsidRPr="00916220">
              <w:rPr>
                <w:rFonts w:asciiTheme="minorHAnsi" w:hAnsiTheme="minorHAnsi"/>
              </w:rPr>
              <w:t xml:space="preserve"> o pojemności</w:t>
            </w:r>
            <w:r>
              <w:rPr>
                <w:rFonts w:asciiTheme="minorHAnsi" w:hAnsiTheme="minorHAnsi"/>
              </w:rPr>
              <w:t xml:space="preserve"> </w:t>
            </w:r>
            <w:r w:rsidRPr="00934B9D">
              <w:rPr>
                <w:rFonts w:asciiTheme="minorHAnsi" w:hAnsiTheme="minorHAnsi"/>
              </w:rPr>
              <w:t>min.</w:t>
            </w:r>
            <w:r w:rsidRPr="00916220">
              <w:rPr>
                <w:rFonts w:asciiTheme="minorHAnsi" w:hAnsiTheme="minorHAnsi"/>
              </w:rPr>
              <w:t xml:space="preserve"> 10 l.</w:t>
            </w:r>
          </w:p>
          <w:p w:rsidR="001D3C12" w:rsidRPr="00916220" w:rsidRDefault="001D3C12">
            <w:pPr>
              <w:pStyle w:val="Standard"/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Reduktor tlenowy z szybkozłączem</w:t>
            </w:r>
          </w:p>
          <w:p w:rsidR="001D3C12" w:rsidRPr="00916220" w:rsidRDefault="001D3C12">
            <w:pPr>
              <w:pStyle w:val="Standard"/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7373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3F20DB">
            <w:pPr>
              <w:pStyle w:val="Standard"/>
              <w:spacing w:after="0"/>
              <w:jc w:val="both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Panel tlenowy u wezgłowia pacjenta na ścianie lewej</w:t>
            </w:r>
            <w:r w:rsidR="00163509">
              <w:rPr>
                <w:rFonts w:asciiTheme="minorHAnsi" w:hAnsiTheme="minorHAnsi"/>
              </w:rPr>
              <w:t xml:space="preserve"> z dozownikiem tlenu/nawilżaczem szt. 1</w:t>
            </w: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D3C12" w:rsidRPr="00916220" w:rsidRDefault="001D3C12">
            <w:pPr>
              <w:pStyle w:val="Standard"/>
              <w:spacing w:after="0" w:line="240" w:lineRule="auto"/>
              <w:ind w:left="108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Default="001D3C12" w:rsidP="00913E5D">
            <w:pPr>
              <w:pStyle w:val="Standard"/>
              <w:spacing w:after="0" w:line="240" w:lineRule="auto"/>
              <w:ind w:left="1080" w:hanging="1080"/>
              <w:rPr>
                <w:rFonts w:asciiTheme="minorHAnsi" w:hAnsiTheme="minorHAnsi"/>
                <w:b/>
              </w:rPr>
            </w:pPr>
            <w:r w:rsidRPr="00916220">
              <w:rPr>
                <w:rFonts w:asciiTheme="minorHAnsi" w:hAnsiTheme="minorHAnsi"/>
                <w:b/>
              </w:rPr>
              <w:t>Dokumentacja</w:t>
            </w:r>
          </w:p>
          <w:p w:rsidR="001D3C12" w:rsidRPr="00916220" w:rsidRDefault="001D3C12" w:rsidP="00913E5D">
            <w:pPr>
              <w:pStyle w:val="Standard"/>
              <w:spacing w:after="0" w:line="240" w:lineRule="auto"/>
              <w:ind w:left="1080" w:hanging="1080"/>
              <w:rPr>
                <w:rFonts w:asciiTheme="minorHAnsi" w:hAnsiTheme="minorHAnsi"/>
                <w:b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Książka gwarancyjna</w:t>
            </w:r>
          </w:p>
          <w:p w:rsidR="001D3C12" w:rsidRPr="00817E7B" w:rsidRDefault="001D3C12" w:rsidP="00A718A0">
            <w:pPr>
              <w:pStyle w:val="Standard"/>
              <w:spacing w:after="0" w:line="240" w:lineRule="auto"/>
              <w:rPr>
                <w:rFonts w:asciiTheme="minorHAnsi" w:hAnsiTheme="minorHAnsi"/>
                <w:i/>
              </w:rPr>
            </w:pPr>
            <w:r w:rsidRPr="00817E7B">
              <w:rPr>
                <w:rFonts w:asciiTheme="minorHAnsi" w:hAnsiTheme="minorHAnsi"/>
                <w:i/>
              </w:rPr>
              <w:t>Wymagana przy dostawie ambulansu</w:t>
            </w:r>
          </w:p>
          <w:p w:rsidR="008D5261" w:rsidRPr="00916220" w:rsidRDefault="008D5261" w:rsidP="00A718A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A718A0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Instrukcja</w:t>
            </w:r>
            <w:r w:rsidRPr="00916220">
              <w:rPr>
                <w:rFonts w:asciiTheme="minorHAnsi" w:hAnsiTheme="minorHAnsi"/>
              </w:rPr>
              <w:t xml:space="preserve"> obsługi w języku polskim</w:t>
            </w:r>
          </w:p>
          <w:p w:rsidR="008D5261" w:rsidRDefault="001D3C12" w:rsidP="00A718A0">
            <w:pPr>
              <w:pStyle w:val="Standard"/>
              <w:spacing w:after="0" w:line="240" w:lineRule="auto"/>
              <w:rPr>
                <w:rFonts w:asciiTheme="minorHAnsi" w:hAnsiTheme="minorHAnsi"/>
                <w:i/>
              </w:rPr>
            </w:pPr>
            <w:r w:rsidRPr="00817E7B">
              <w:rPr>
                <w:rFonts w:asciiTheme="minorHAnsi" w:hAnsiTheme="minorHAnsi"/>
                <w:i/>
              </w:rPr>
              <w:t>Wymagana przy dostawie ambulansu</w:t>
            </w:r>
          </w:p>
          <w:p w:rsidR="003F20DB" w:rsidRPr="003F20DB" w:rsidRDefault="003F20DB" w:rsidP="00A718A0">
            <w:pPr>
              <w:pStyle w:val="Standard"/>
              <w:spacing w:after="0" w:line="240" w:lineRule="auto"/>
              <w:rPr>
                <w:rFonts w:asciiTheme="minorHAnsi" w:hAnsiTheme="minorHAnsi"/>
                <w:i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 w:rsidP="00A718A0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Inne dokumenty niezbędne do rejestracji samochodu</w:t>
            </w:r>
          </w:p>
          <w:p w:rsidR="001D3C12" w:rsidRPr="00817E7B" w:rsidRDefault="001D3C12" w:rsidP="00913E5D">
            <w:pPr>
              <w:pStyle w:val="Standard"/>
              <w:spacing w:after="0" w:line="240" w:lineRule="auto"/>
              <w:rPr>
                <w:rFonts w:asciiTheme="minorHAnsi" w:hAnsiTheme="minorHAnsi"/>
                <w:i/>
              </w:rPr>
            </w:pPr>
            <w:r w:rsidRPr="00817E7B">
              <w:rPr>
                <w:rFonts w:asciiTheme="minorHAnsi" w:hAnsiTheme="minorHAnsi"/>
                <w:i/>
              </w:rPr>
              <w:t>Wymagane przy dostawie ambulansu</w:t>
            </w:r>
          </w:p>
          <w:p w:rsidR="008D5261" w:rsidRPr="00916220" w:rsidRDefault="008D5261" w:rsidP="00913E5D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TAK, załączyć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B12B96">
        <w:trPr>
          <w:trHeight w:val="645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Akapitzlist"/>
              <w:ind w:lef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64468" w:rsidRPr="00906930" w:rsidRDefault="001D3C12" w:rsidP="00A718A0">
            <w:pPr>
              <w:pStyle w:val="Standard"/>
              <w:spacing w:after="0" w:line="240" w:lineRule="auto"/>
            </w:pPr>
            <w:r w:rsidRPr="00B12B96">
              <w:t>Homologacje dopuszczającą pojazd do ruchu zgodnie z ustawą Prawa o ruchu drogowym.</w:t>
            </w:r>
            <w:r w:rsidR="00906930">
              <w:t xml:space="preserve"> </w:t>
            </w:r>
            <w:r w:rsidR="00964468" w:rsidRPr="00817E7B">
              <w:rPr>
                <w:rFonts w:asciiTheme="minorHAnsi" w:hAnsiTheme="minorHAnsi"/>
                <w:i/>
              </w:rPr>
              <w:t>Wymagane przy dostawie ambulansu</w:t>
            </w:r>
          </w:p>
        </w:tc>
        <w:tc>
          <w:tcPr>
            <w:tcW w:w="25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B12B96" w:rsidRDefault="001D3C12" w:rsidP="00A718A0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B12B96">
              <w:rPr>
                <w:rFonts w:asciiTheme="minorHAnsi" w:hAnsiTheme="minorHAnsi"/>
                <w:lang w:eastAsia="pl-PL"/>
              </w:rPr>
              <w:t xml:space="preserve">TAK </w:t>
            </w:r>
          </w:p>
          <w:p w:rsidR="008D5261" w:rsidRPr="00B12B96" w:rsidRDefault="008D5261" w:rsidP="00A718A0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1D3C12" w:rsidRPr="00916220" w:rsidRDefault="001D3C12">
            <w:pPr>
              <w:pStyle w:val="Standard"/>
              <w:spacing w:after="0" w:line="240" w:lineRule="auto"/>
              <w:ind w:left="1080"/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29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660933" w:rsidRDefault="001D3C12" w:rsidP="00D81238">
            <w:pPr>
              <w:pStyle w:val="Standard"/>
              <w:spacing w:after="0" w:line="240" w:lineRule="auto"/>
              <w:ind w:left="1080" w:hanging="1080"/>
              <w:rPr>
                <w:rFonts w:asciiTheme="minorHAnsi" w:hAnsiTheme="minorHAnsi"/>
                <w:b/>
              </w:rPr>
            </w:pPr>
            <w:r w:rsidRPr="00660933">
              <w:rPr>
                <w:rFonts w:asciiTheme="minorHAnsi" w:hAnsiTheme="minorHAnsi"/>
                <w:b/>
              </w:rPr>
              <w:t>Gwarancja</w:t>
            </w:r>
          </w:p>
          <w:p w:rsidR="0048464E" w:rsidRPr="00916220" w:rsidRDefault="0048464E" w:rsidP="00D81238">
            <w:pPr>
              <w:pStyle w:val="Standard"/>
              <w:spacing w:after="0" w:line="240" w:lineRule="auto"/>
              <w:ind w:left="1080" w:hanging="1080"/>
              <w:rPr>
                <w:rFonts w:asciiTheme="minorHAnsi" w:hAnsiTheme="minorHAnsi"/>
                <w:b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Default="00EF3341" w:rsidP="00D656C7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t>24 miesiące</w:t>
            </w:r>
            <w:r w:rsidR="001D3C12">
              <w:t xml:space="preserve"> na cały pojazd z elementami zabudowy i wyposażenia</w:t>
            </w:r>
            <w:r w:rsidR="001D3C12" w:rsidRPr="00916220">
              <w:rPr>
                <w:rFonts w:asciiTheme="minorHAnsi" w:hAnsiTheme="minorHAnsi"/>
              </w:rPr>
              <w:t xml:space="preserve"> </w:t>
            </w:r>
          </w:p>
          <w:p w:rsidR="00906930" w:rsidRPr="00916220" w:rsidRDefault="00906930" w:rsidP="00D656C7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  <w:tr w:rsidR="001D3C12" w:rsidRPr="00916220" w:rsidTr="00C46DD5">
        <w:trPr>
          <w:trHeight w:val="20"/>
        </w:trPr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146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916220" w:rsidRDefault="001D3C12" w:rsidP="00916220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232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D3C12" w:rsidRPr="00D63AD7" w:rsidRDefault="00757F82" w:rsidP="00916220">
            <w:pPr>
              <w:pStyle w:val="Standard"/>
              <w:spacing w:after="0" w:line="240" w:lineRule="auto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Pr="00D63AD7">
              <w:rPr>
                <w:rFonts w:asciiTheme="minorHAnsi" w:hAnsiTheme="minorHAnsi"/>
                <w:color w:val="FF0000"/>
              </w:rPr>
              <w:t>m</w:t>
            </w:r>
            <w:r w:rsidR="005F4A86">
              <w:rPr>
                <w:rFonts w:asciiTheme="minorHAnsi" w:hAnsiTheme="minorHAnsi"/>
                <w:color w:val="FF0000"/>
              </w:rPr>
              <w:t>in. 72 miesiące</w:t>
            </w:r>
            <w:r w:rsidR="001D3C12" w:rsidRPr="00D63AD7">
              <w:rPr>
                <w:rFonts w:asciiTheme="minorHAnsi" w:hAnsiTheme="minorHAnsi"/>
                <w:color w:val="FF0000"/>
              </w:rPr>
              <w:t xml:space="preserve"> gwarancji na perforację nadwozia</w:t>
            </w:r>
          </w:p>
          <w:p w:rsidR="001D3C12" w:rsidRPr="00916220" w:rsidRDefault="001D3C12">
            <w:pPr>
              <w:pStyle w:val="Standard"/>
              <w:spacing w:after="0" w:line="240" w:lineRule="auto"/>
              <w:ind w:left="720"/>
              <w:rPr>
                <w:rFonts w:asciiTheme="minorHAnsi" w:hAnsiTheme="min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916220">
              <w:rPr>
                <w:rFonts w:asciiTheme="minorHAnsi" w:hAnsiTheme="minorHAnsi"/>
                <w:lang w:eastAsia="pl-PL"/>
              </w:rPr>
              <w:t>TAK, podać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D3C12" w:rsidRPr="00916220" w:rsidRDefault="001D3C12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</w:tbl>
    <w:p w:rsidR="00F53726" w:rsidRPr="00916220" w:rsidRDefault="00F53726">
      <w:pPr>
        <w:pStyle w:val="Standard"/>
        <w:spacing w:after="0" w:line="240" w:lineRule="auto"/>
        <w:jc w:val="both"/>
        <w:rPr>
          <w:rFonts w:asciiTheme="minorHAnsi" w:hAnsiTheme="minorHAnsi"/>
          <w:lang w:eastAsia="pl-PL"/>
        </w:rPr>
      </w:pPr>
    </w:p>
    <w:p w:rsidR="008025C0" w:rsidRPr="004834D2" w:rsidRDefault="008025C0" w:rsidP="008025C0">
      <w:pPr>
        <w:spacing w:after="0" w:line="240" w:lineRule="auto"/>
        <w:jc w:val="both"/>
        <w:rPr>
          <w:rFonts w:cs="Calibri"/>
        </w:rPr>
      </w:pPr>
      <w:r w:rsidRPr="008025C0">
        <w:rPr>
          <w:rFonts w:cs="Calibri"/>
          <w:b/>
          <w:sz w:val="24"/>
          <w:szCs w:val="24"/>
        </w:rPr>
        <w:t>Uwaga:</w:t>
      </w:r>
      <w:r w:rsidRPr="004834D2">
        <w:rPr>
          <w:rFonts w:cs="Calibri"/>
        </w:rPr>
        <w:t xml:space="preserve"> W kolumnie „PARAMETR OFEROWANY” należy wpisać „Tak” oraz potwierdzić spełnienie warunków. </w:t>
      </w:r>
    </w:p>
    <w:p w:rsidR="008025C0" w:rsidRPr="004834D2" w:rsidRDefault="008025C0" w:rsidP="008025C0">
      <w:pPr>
        <w:spacing w:after="0" w:line="240" w:lineRule="auto"/>
        <w:jc w:val="both"/>
        <w:rPr>
          <w:rFonts w:cs="Calibri"/>
        </w:rPr>
      </w:pPr>
      <w:r w:rsidRPr="004834D2">
        <w:rPr>
          <w:rFonts w:cs="Calibri"/>
        </w:rPr>
        <w:t xml:space="preserve">Brak wypełnienia tej rubryki lub wpisanie „Nie” spowoduje odrzucenie oferty </w:t>
      </w:r>
      <w:r w:rsidR="00AF07C6">
        <w:rPr>
          <w:rFonts w:cs="Calibri"/>
        </w:rPr>
        <w:t xml:space="preserve">jako nie spełniającej </w:t>
      </w:r>
      <w:r w:rsidR="00A45CD4">
        <w:rPr>
          <w:rFonts w:cs="Calibri"/>
        </w:rPr>
        <w:t xml:space="preserve">wymaganych </w:t>
      </w:r>
      <w:r w:rsidR="00AF07C6">
        <w:rPr>
          <w:rFonts w:cs="Calibri"/>
        </w:rPr>
        <w:t>parametrów</w:t>
      </w:r>
      <w:r w:rsidR="00A45CD4">
        <w:rPr>
          <w:rFonts w:cs="Calibri"/>
        </w:rPr>
        <w:t xml:space="preserve"> </w:t>
      </w:r>
      <w:r w:rsidRPr="004834D2">
        <w:rPr>
          <w:rFonts w:cs="Calibri"/>
        </w:rPr>
        <w:t>technicznych, o ile z treści innych dokumentów stanowiących załączniki do oferty nie będzie wynikało, iż przedmiot oferty spełnia wymagania określone w ww. tabeli.</w:t>
      </w:r>
    </w:p>
    <w:p w:rsidR="00F53726" w:rsidRDefault="00F53726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</w:p>
    <w:p w:rsidR="00A344A0" w:rsidRDefault="005B6D91" w:rsidP="005B6D91">
      <w:pPr>
        <w:pStyle w:val="Heading2"/>
        <w:rPr>
          <w:rFonts w:ascii="Calibri" w:hAnsi="Calibri" w:cs="Times New Roman"/>
          <w:sz w:val="28"/>
          <w:szCs w:val="28"/>
        </w:rPr>
      </w:pPr>
      <w:r w:rsidRPr="00F352D2">
        <w:rPr>
          <w:rFonts w:ascii="Calibri" w:hAnsi="Calibri" w:cs="Times New Roman"/>
          <w:sz w:val="28"/>
          <w:szCs w:val="28"/>
        </w:rPr>
        <w:t xml:space="preserve"> </w:t>
      </w:r>
    </w:p>
    <w:p w:rsidR="005B6D91" w:rsidRPr="00F352D2" w:rsidRDefault="00A344A0" w:rsidP="005B6D91">
      <w:pPr>
        <w:pStyle w:val="Heading2"/>
        <w:rPr>
          <w:rFonts w:ascii="Calibri" w:hAnsi="Calibri" w:cs="Times New Roman"/>
          <w:sz w:val="28"/>
          <w:szCs w:val="28"/>
        </w:rPr>
      </w:pPr>
      <w:r>
        <w:rPr>
          <w:rFonts w:ascii="Calibri" w:hAnsi="Calibri" w:cs="Times New Roman"/>
          <w:sz w:val="28"/>
          <w:szCs w:val="28"/>
        </w:rPr>
        <w:t xml:space="preserve">ZESTAWIENIE  </w:t>
      </w:r>
      <w:r w:rsidR="005B6D91">
        <w:rPr>
          <w:rFonts w:ascii="Calibri" w:hAnsi="Calibri" w:cs="Times New Roman"/>
          <w:sz w:val="28"/>
          <w:szCs w:val="28"/>
        </w:rPr>
        <w:t>PARAMET</w:t>
      </w:r>
      <w:r>
        <w:rPr>
          <w:rFonts w:ascii="Calibri" w:hAnsi="Calibri" w:cs="Times New Roman"/>
          <w:sz w:val="28"/>
          <w:szCs w:val="28"/>
        </w:rPr>
        <w:t>RÓW</w:t>
      </w:r>
      <w:r w:rsidR="005B6D91">
        <w:rPr>
          <w:rFonts w:ascii="Calibri" w:hAnsi="Calibri" w:cs="Times New Roman"/>
          <w:sz w:val="28"/>
          <w:szCs w:val="28"/>
        </w:rPr>
        <w:t xml:space="preserve"> OCENIAN</w:t>
      </w:r>
      <w:r>
        <w:rPr>
          <w:rFonts w:ascii="Calibri" w:hAnsi="Calibri" w:cs="Times New Roman"/>
          <w:sz w:val="28"/>
          <w:szCs w:val="28"/>
        </w:rPr>
        <w:t>YCH</w:t>
      </w:r>
    </w:p>
    <w:p w:rsidR="005B6D91" w:rsidRDefault="005B6D91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</w:p>
    <w:tbl>
      <w:tblPr>
        <w:tblW w:w="12906" w:type="dxa"/>
        <w:tblInd w:w="-10" w:type="dxa"/>
        <w:tblCellMar>
          <w:left w:w="10" w:type="dxa"/>
          <w:right w:w="10" w:type="dxa"/>
        </w:tblCellMar>
        <w:tblLook w:val="0000"/>
      </w:tblPr>
      <w:tblGrid>
        <w:gridCol w:w="146"/>
        <w:gridCol w:w="4612"/>
        <w:gridCol w:w="5103"/>
        <w:gridCol w:w="3045"/>
      </w:tblGrid>
      <w:tr w:rsidR="009D1351" w:rsidRPr="00916220" w:rsidTr="009D1351">
        <w:trPr>
          <w:trHeight w:val="20"/>
        </w:trPr>
        <w:tc>
          <w:tcPr>
            <w:tcW w:w="47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351" w:rsidRDefault="009D1351" w:rsidP="00764324">
            <w:pPr>
              <w:pStyle w:val="Standard"/>
              <w:spacing w:after="0" w:line="240" w:lineRule="auto"/>
              <w:ind w:left="1080" w:hanging="1080"/>
              <w:rPr>
                <w:rFonts w:asciiTheme="minorHAnsi" w:hAnsiTheme="minorHAnsi"/>
                <w:b/>
              </w:rPr>
            </w:pPr>
          </w:p>
          <w:p w:rsidR="009D1351" w:rsidRDefault="009D1351" w:rsidP="00764324">
            <w:pPr>
              <w:pStyle w:val="Standard"/>
              <w:spacing w:after="0" w:line="240" w:lineRule="auto"/>
              <w:ind w:left="1080" w:hanging="108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PARAMETRY OCENIANE</w:t>
            </w:r>
          </w:p>
          <w:p w:rsidR="009D1351" w:rsidRDefault="009D1351" w:rsidP="00764324">
            <w:pPr>
              <w:pStyle w:val="Standard"/>
              <w:spacing w:after="0" w:line="240" w:lineRule="auto"/>
              <w:ind w:left="1080" w:hanging="1080"/>
              <w:rPr>
                <w:rFonts w:asciiTheme="minorHAnsi" w:hAnsiTheme="minorHAnsi"/>
                <w:b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9D1351" w:rsidRDefault="009D1351" w:rsidP="009D1351">
            <w:pPr>
              <w:pStyle w:val="Standard"/>
              <w:spacing w:after="0" w:line="240" w:lineRule="auto"/>
              <w:ind w:left="1080" w:hanging="10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PUNKTACJA</w:t>
            </w: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9D1351" w:rsidRPr="00916220" w:rsidRDefault="009D1351" w:rsidP="009D1351">
            <w:pPr>
              <w:pStyle w:val="Standard"/>
              <w:spacing w:after="0" w:line="240" w:lineRule="auto"/>
              <w:ind w:left="1080" w:hanging="108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PARAMETR OFEROWANY</w:t>
            </w:r>
          </w:p>
        </w:tc>
      </w:tr>
      <w:tr w:rsidR="005B6D91" w:rsidRPr="00916220" w:rsidTr="009D1351">
        <w:trPr>
          <w:trHeight w:val="20"/>
        </w:trPr>
        <w:tc>
          <w:tcPr>
            <w:tcW w:w="14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D91" w:rsidRPr="00916220" w:rsidRDefault="005B6D91" w:rsidP="00764324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461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B6D91" w:rsidRDefault="005B6D91" w:rsidP="00764324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t>Czas realizacji</w:t>
            </w:r>
            <w:r w:rsidR="003D10C3">
              <w:t xml:space="preserve"> zamówienia (max. do 6 miesięcy</w:t>
            </w:r>
            <w:r>
              <w:t xml:space="preserve">) </w:t>
            </w:r>
          </w:p>
          <w:p w:rsidR="005B6D91" w:rsidRPr="00916220" w:rsidRDefault="005B6D91" w:rsidP="00764324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510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6D91" w:rsidRPr="005B6D91" w:rsidRDefault="005B6D91" w:rsidP="006566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5B6D91">
              <w:rPr>
                <w:rFonts w:asciiTheme="minorHAnsi" w:hAnsiTheme="minorHAnsi"/>
                <w:lang w:eastAsia="pl-PL"/>
              </w:rPr>
              <w:t>Ter</w:t>
            </w:r>
            <w:r w:rsidR="006566BA">
              <w:rPr>
                <w:rFonts w:asciiTheme="minorHAnsi" w:hAnsiTheme="minorHAnsi"/>
                <w:lang w:eastAsia="pl-PL"/>
              </w:rPr>
              <w:t xml:space="preserve">min realizacji zamówienia </w:t>
            </w:r>
            <w:r w:rsidR="00163509">
              <w:rPr>
                <w:rFonts w:asciiTheme="minorHAnsi" w:hAnsiTheme="minorHAnsi"/>
                <w:lang w:eastAsia="pl-PL"/>
              </w:rPr>
              <w:br/>
            </w:r>
            <w:r w:rsidR="009A6190">
              <w:rPr>
                <w:rFonts w:asciiTheme="minorHAnsi" w:hAnsiTheme="minorHAnsi"/>
                <w:lang w:eastAsia="pl-PL"/>
              </w:rPr>
              <w:t xml:space="preserve">– do 6 </w:t>
            </w:r>
            <w:r w:rsidR="00163509">
              <w:rPr>
                <w:rFonts w:asciiTheme="minorHAnsi" w:hAnsiTheme="minorHAnsi"/>
                <w:lang w:eastAsia="pl-PL"/>
              </w:rPr>
              <w:t xml:space="preserve">miesięcy </w:t>
            </w:r>
            <w:r w:rsidRPr="005B6D91">
              <w:rPr>
                <w:rFonts w:asciiTheme="minorHAnsi" w:hAnsiTheme="minorHAnsi"/>
                <w:lang w:eastAsia="pl-PL"/>
              </w:rPr>
              <w:t>= 0 pkt;</w:t>
            </w:r>
          </w:p>
          <w:p w:rsidR="005B6D91" w:rsidRPr="005B6D91" w:rsidRDefault="005B6D91" w:rsidP="006566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5B6D91">
              <w:rPr>
                <w:rFonts w:asciiTheme="minorHAnsi" w:hAnsiTheme="minorHAnsi"/>
                <w:lang w:eastAsia="pl-PL"/>
              </w:rPr>
              <w:t>Ter</w:t>
            </w:r>
            <w:r w:rsidR="006566BA">
              <w:rPr>
                <w:rFonts w:asciiTheme="minorHAnsi" w:hAnsiTheme="minorHAnsi"/>
                <w:lang w:eastAsia="pl-PL"/>
              </w:rPr>
              <w:t xml:space="preserve">min realizacji zamówienia </w:t>
            </w:r>
            <w:r w:rsidR="00163509">
              <w:rPr>
                <w:rFonts w:asciiTheme="minorHAnsi" w:hAnsiTheme="minorHAnsi"/>
                <w:lang w:eastAsia="pl-PL"/>
              </w:rPr>
              <w:br/>
            </w:r>
            <w:r w:rsidR="009A6190">
              <w:rPr>
                <w:rFonts w:asciiTheme="minorHAnsi" w:hAnsiTheme="minorHAnsi"/>
                <w:lang w:eastAsia="pl-PL"/>
              </w:rPr>
              <w:t xml:space="preserve">– do 5 </w:t>
            </w:r>
            <w:r w:rsidR="00163509">
              <w:rPr>
                <w:rFonts w:asciiTheme="minorHAnsi" w:hAnsiTheme="minorHAnsi"/>
                <w:lang w:eastAsia="pl-PL"/>
              </w:rPr>
              <w:t>miesięcy</w:t>
            </w:r>
            <w:r w:rsidRPr="005B6D91">
              <w:rPr>
                <w:rFonts w:asciiTheme="minorHAnsi" w:hAnsiTheme="minorHAnsi"/>
                <w:lang w:eastAsia="pl-PL"/>
              </w:rPr>
              <w:t xml:space="preserve">  = 10 pkt;</w:t>
            </w:r>
          </w:p>
          <w:p w:rsidR="005B6D91" w:rsidRDefault="005B6D91" w:rsidP="006566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5B6D91">
              <w:rPr>
                <w:rFonts w:asciiTheme="minorHAnsi" w:hAnsiTheme="minorHAnsi"/>
                <w:lang w:eastAsia="pl-PL"/>
              </w:rPr>
              <w:t>Ter</w:t>
            </w:r>
            <w:r w:rsidR="006566BA">
              <w:rPr>
                <w:rFonts w:asciiTheme="minorHAnsi" w:hAnsiTheme="minorHAnsi"/>
                <w:lang w:eastAsia="pl-PL"/>
              </w:rPr>
              <w:t xml:space="preserve">min realizacji zamówienia </w:t>
            </w:r>
            <w:r w:rsidR="00163509">
              <w:rPr>
                <w:rFonts w:asciiTheme="minorHAnsi" w:hAnsiTheme="minorHAnsi"/>
                <w:lang w:eastAsia="pl-PL"/>
              </w:rPr>
              <w:br/>
            </w:r>
            <w:r w:rsidR="009A6190">
              <w:rPr>
                <w:rFonts w:asciiTheme="minorHAnsi" w:hAnsiTheme="minorHAnsi"/>
                <w:lang w:eastAsia="pl-PL"/>
              </w:rPr>
              <w:t>– do 4</w:t>
            </w:r>
            <w:r w:rsidR="00163509">
              <w:rPr>
                <w:rFonts w:asciiTheme="minorHAnsi" w:hAnsiTheme="minorHAnsi"/>
                <w:lang w:eastAsia="pl-PL"/>
              </w:rPr>
              <w:t xml:space="preserve"> </w:t>
            </w:r>
            <w:r w:rsidR="00486A94">
              <w:rPr>
                <w:rFonts w:asciiTheme="minorHAnsi" w:hAnsiTheme="minorHAnsi"/>
                <w:lang w:eastAsia="pl-PL"/>
              </w:rPr>
              <w:t>m</w:t>
            </w:r>
            <w:r w:rsidR="003D0C3A">
              <w:rPr>
                <w:rFonts w:asciiTheme="minorHAnsi" w:hAnsiTheme="minorHAnsi"/>
                <w:lang w:eastAsia="pl-PL"/>
              </w:rPr>
              <w:t>iesięcy</w:t>
            </w:r>
            <w:r w:rsidR="00163509">
              <w:rPr>
                <w:rFonts w:asciiTheme="minorHAnsi" w:hAnsiTheme="minorHAnsi"/>
                <w:lang w:eastAsia="pl-PL"/>
              </w:rPr>
              <w:t xml:space="preserve"> </w:t>
            </w:r>
            <w:r w:rsidRPr="005B6D91">
              <w:rPr>
                <w:rFonts w:asciiTheme="minorHAnsi" w:hAnsiTheme="minorHAnsi"/>
                <w:lang w:eastAsia="pl-PL"/>
              </w:rPr>
              <w:t>= 20 pkt.</w:t>
            </w:r>
          </w:p>
          <w:p w:rsidR="006566BA" w:rsidRPr="00916220" w:rsidRDefault="006566BA" w:rsidP="006566BA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lang w:eastAsia="pl-PL"/>
              </w:rPr>
            </w:pPr>
          </w:p>
        </w:tc>
        <w:tc>
          <w:tcPr>
            <w:tcW w:w="30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D1351" w:rsidRPr="009D1351" w:rsidRDefault="009D1351" w:rsidP="009D1351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 w:rsidRPr="009D1351">
              <w:rPr>
                <w:rFonts w:asciiTheme="minorHAnsi" w:hAnsiTheme="minorHAnsi"/>
                <w:b/>
                <w:bCs/>
                <w:lang w:eastAsia="pl-PL"/>
              </w:rPr>
              <w:t>Oferowany termin realizacji zamówienia</w:t>
            </w:r>
            <w:r w:rsidRPr="004E3729">
              <w:rPr>
                <w:rFonts w:asciiTheme="minorHAnsi" w:hAnsiTheme="minorHAnsi"/>
                <w:b/>
                <w:bCs/>
                <w:color w:val="FF0000"/>
                <w:lang w:eastAsia="pl-PL"/>
              </w:rPr>
              <w:t>*</w:t>
            </w:r>
            <w:r w:rsidRPr="009D1351">
              <w:rPr>
                <w:rFonts w:asciiTheme="minorHAnsi" w:hAnsiTheme="minorHAnsi"/>
                <w:b/>
                <w:bCs/>
                <w:lang w:eastAsia="pl-PL"/>
              </w:rPr>
              <w:t>:</w:t>
            </w:r>
          </w:p>
          <w:p w:rsidR="009D1351" w:rsidRDefault="009D1351" w:rsidP="009D1351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 w:hint="eastAsia"/>
                <w:b/>
                <w:bCs/>
                <w:lang w:eastAsia="pl-PL"/>
              </w:rPr>
              <w:t xml:space="preserve">□ do </w:t>
            </w:r>
            <w:r w:rsidR="004B1D4F">
              <w:rPr>
                <w:rFonts w:asciiTheme="minorHAnsi" w:hAnsiTheme="minorHAnsi"/>
                <w:b/>
                <w:bCs/>
                <w:lang w:eastAsia="pl-PL"/>
              </w:rPr>
              <w:t>6</w:t>
            </w:r>
            <w:r w:rsidR="00163509">
              <w:rPr>
                <w:rFonts w:asciiTheme="minorHAnsi" w:hAnsiTheme="minorHAnsi" w:hint="eastAsia"/>
                <w:b/>
                <w:bCs/>
                <w:lang w:eastAsia="pl-PL"/>
              </w:rPr>
              <w:t xml:space="preserve"> </w:t>
            </w:r>
            <w:r w:rsidR="000A19D9">
              <w:rPr>
                <w:rFonts w:asciiTheme="minorHAnsi" w:hAnsiTheme="minorHAnsi"/>
                <w:b/>
                <w:bCs/>
                <w:lang w:eastAsia="pl-PL"/>
              </w:rPr>
              <w:t>m</w:t>
            </w:r>
            <w:r w:rsidR="00163509">
              <w:rPr>
                <w:rFonts w:asciiTheme="minorHAnsi" w:hAnsiTheme="minorHAnsi"/>
                <w:b/>
                <w:bCs/>
                <w:lang w:eastAsia="pl-PL"/>
              </w:rPr>
              <w:t>iesięcy</w:t>
            </w:r>
          </w:p>
          <w:p w:rsidR="000A19D9" w:rsidRDefault="000A19D9" w:rsidP="000A19D9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 w:hint="eastAsia"/>
                <w:b/>
                <w:bCs/>
                <w:lang w:eastAsia="pl-PL"/>
              </w:rPr>
              <w:t xml:space="preserve">□ do </w:t>
            </w:r>
            <w:r w:rsidR="004B1D4F">
              <w:rPr>
                <w:rFonts w:asciiTheme="minorHAnsi" w:hAnsiTheme="minorHAnsi"/>
                <w:b/>
                <w:bCs/>
                <w:lang w:eastAsia="pl-PL"/>
              </w:rPr>
              <w:t>5</w:t>
            </w:r>
            <w:r>
              <w:rPr>
                <w:rFonts w:asciiTheme="minorHAnsi" w:hAnsiTheme="minorHAnsi" w:hint="eastAsia"/>
                <w:b/>
                <w:bCs/>
                <w:lang w:eastAsia="pl-PL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eastAsia="pl-PL"/>
              </w:rPr>
              <w:t>miesięcy</w:t>
            </w:r>
          </w:p>
          <w:p w:rsidR="000A19D9" w:rsidRDefault="000A19D9" w:rsidP="000A19D9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  <w:r>
              <w:rPr>
                <w:rFonts w:asciiTheme="minorHAnsi" w:hAnsiTheme="minorHAnsi" w:hint="eastAsia"/>
                <w:b/>
                <w:bCs/>
                <w:lang w:eastAsia="pl-PL"/>
              </w:rPr>
              <w:t xml:space="preserve">□ do </w:t>
            </w:r>
            <w:r w:rsidR="004B1D4F">
              <w:rPr>
                <w:rFonts w:asciiTheme="minorHAnsi" w:hAnsiTheme="minorHAnsi"/>
                <w:b/>
                <w:bCs/>
                <w:lang w:eastAsia="pl-PL"/>
              </w:rPr>
              <w:t>4</w:t>
            </w:r>
            <w:r>
              <w:rPr>
                <w:rFonts w:asciiTheme="minorHAnsi" w:hAnsiTheme="minorHAnsi" w:hint="eastAsia"/>
                <w:b/>
                <w:bCs/>
                <w:lang w:eastAsia="pl-PL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lang w:eastAsia="pl-PL"/>
              </w:rPr>
              <w:t>miesięcy</w:t>
            </w:r>
          </w:p>
          <w:p w:rsidR="009D1351" w:rsidRPr="00916220" w:rsidRDefault="009D1351" w:rsidP="009A61F8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  <w:bCs/>
                <w:lang w:eastAsia="pl-PL"/>
              </w:rPr>
            </w:pPr>
          </w:p>
        </w:tc>
      </w:tr>
    </w:tbl>
    <w:p w:rsidR="005B6D91" w:rsidRDefault="005B6D91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</w:p>
    <w:p w:rsidR="004E3729" w:rsidRPr="004E3729" w:rsidRDefault="004E3729" w:rsidP="004E3729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  <w:r w:rsidRPr="004E3729">
        <w:rPr>
          <w:rFonts w:asciiTheme="minorHAnsi" w:hAnsiTheme="minorHAnsi"/>
          <w:lang w:eastAsia="pl-PL"/>
        </w:rPr>
        <w:t>W przypadku niewypełnienia tabe</w:t>
      </w:r>
      <w:r>
        <w:rPr>
          <w:rFonts w:asciiTheme="minorHAnsi" w:hAnsiTheme="minorHAnsi"/>
          <w:lang w:eastAsia="pl-PL"/>
        </w:rPr>
        <w:t xml:space="preserve">li "PARAMETRY OCENIANE" </w:t>
      </w:r>
      <w:r w:rsidRPr="004E3729">
        <w:rPr>
          <w:rFonts w:asciiTheme="minorHAnsi" w:hAnsiTheme="minorHAnsi"/>
          <w:lang w:eastAsia="pl-PL"/>
        </w:rPr>
        <w:t>Wykonawca otrzyma 0 pkt.</w:t>
      </w:r>
    </w:p>
    <w:p w:rsidR="004E3729" w:rsidRPr="004E3729" w:rsidRDefault="004E3729" w:rsidP="004E3729">
      <w:pPr>
        <w:pStyle w:val="Standard"/>
        <w:spacing w:after="0" w:line="240" w:lineRule="auto"/>
        <w:rPr>
          <w:rFonts w:asciiTheme="minorHAnsi" w:hAnsiTheme="minorHAnsi"/>
          <w:color w:val="FF0000"/>
          <w:lang w:eastAsia="pl-PL"/>
        </w:rPr>
      </w:pPr>
      <w:r w:rsidRPr="004E3729">
        <w:rPr>
          <w:rFonts w:asciiTheme="minorHAnsi" w:hAnsiTheme="minorHAnsi"/>
          <w:color w:val="FF0000"/>
          <w:lang w:eastAsia="pl-PL"/>
        </w:rPr>
        <w:t>*</w:t>
      </w:r>
      <w:r w:rsidRPr="004E3729">
        <w:rPr>
          <w:rFonts w:asciiTheme="minorHAnsi" w:hAnsiTheme="minorHAnsi"/>
          <w:lang w:eastAsia="pl-PL"/>
        </w:rPr>
        <w:t xml:space="preserve"> </w:t>
      </w:r>
      <w:r w:rsidRPr="004E3729">
        <w:rPr>
          <w:rFonts w:asciiTheme="minorHAnsi" w:hAnsiTheme="minorHAnsi"/>
          <w:color w:val="FF0000"/>
          <w:lang w:eastAsia="pl-PL"/>
        </w:rPr>
        <w:t>Zaznaczyć oferowany termin realizacji zamówienia.</w:t>
      </w:r>
    </w:p>
    <w:p w:rsidR="004E3729" w:rsidRPr="004E3729" w:rsidRDefault="004E3729" w:rsidP="004E3729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  <w:r w:rsidRPr="004E3729">
        <w:rPr>
          <w:rFonts w:asciiTheme="minorHAnsi" w:hAnsiTheme="minorHAnsi"/>
          <w:lang w:eastAsia="pl-PL"/>
        </w:rPr>
        <w:t>W przypadku niezaznaczenia żadnej opcji terminu realizacji zamówienia Zamawiający przyjmuje, iż Wykonawca zaoferował maks. te</w:t>
      </w:r>
      <w:r>
        <w:rPr>
          <w:rFonts w:asciiTheme="minorHAnsi" w:hAnsiTheme="minorHAnsi"/>
          <w:lang w:eastAsia="pl-PL"/>
        </w:rPr>
        <w:t>rmin realizacji zamówienia tj.</w:t>
      </w:r>
      <w:r w:rsidR="00A11527">
        <w:rPr>
          <w:rFonts w:asciiTheme="minorHAnsi" w:hAnsiTheme="minorHAnsi"/>
          <w:lang w:eastAsia="pl-PL"/>
        </w:rPr>
        <w:t xml:space="preserve"> 6 miesięcy</w:t>
      </w:r>
      <w:r w:rsidRPr="004E3729">
        <w:rPr>
          <w:rFonts w:asciiTheme="minorHAnsi" w:hAnsiTheme="minorHAnsi"/>
          <w:lang w:eastAsia="pl-PL"/>
        </w:rPr>
        <w:t xml:space="preserve"> i przyzna 0 pkt. </w:t>
      </w:r>
    </w:p>
    <w:p w:rsidR="004E3729" w:rsidRPr="004E3729" w:rsidRDefault="004E3729" w:rsidP="004E3729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  <w:r w:rsidRPr="004E3729">
        <w:rPr>
          <w:rFonts w:asciiTheme="minorHAnsi" w:hAnsiTheme="minorHAnsi"/>
          <w:b/>
          <w:lang w:eastAsia="pl-PL"/>
        </w:rPr>
        <w:t>Oferta zostanie odrzucona w przypadku</w:t>
      </w:r>
      <w:r w:rsidRPr="004E3729">
        <w:rPr>
          <w:rFonts w:asciiTheme="minorHAnsi" w:hAnsiTheme="minorHAnsi"/>
          <w:lang w:eastAsia="pl-PL"/>
        </w:rPr>
        <w:t>:</w:t>
      </w:r>
    </w:p>
    <w:p w:rsidR="004E3729" w:rsidRPr="004E3729" w:rsidRDefault="004E3729" w:rsidP="004E3729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  <w:r w:rsidRPr="004E3729">
        <w:rPr>
          <w:rFonts w:asciiTheme="minorHAnsi" w:hAnsiTheme="minorHAnsi"/>
          <w:lang w:eastAsia="pl-PL"/>
        </w:rPr>
        <w:t xml:space="preserve">- </w:t>
      </w:r>
      <w:r w:rsidR="003261D2">
        <w:rPr>
          <w:rFonts w:asciiTheme="minorHAnsi" w:hAnsiTheme="minorHAnsi"/>
          <w:lang w:eastAsia="pl-PL"/>
        </w:rPr>
        <w:t>wskazania</w:t>
      </w:r>
      <w:r w:rsidRPr="004E3729">
        <w:rPr>
          <w:rFonts w:asciiTheme="minorHAnsi" w:hAnsiTheme="minorHAnsi"/>
          <w:lang w:eastAsia="pl-PL"/>
        </w:rPr>
        <w:t xml:space="preserve"> więcej niż jednej opcji terminu realizacji zamówienia, </w:t>
      </w:r>
    </w:p>
    <w:p w:rsidR="005B6D91" w:rsidRDefault="004E3729" w:rsidP="004E3729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  <w:r w:rsidRPr="004E3729">
        <w:rPr>
          <w:rFonts w:asciiTheme="minorHAnsi" w:hAnsiTheme="minorHAnsi"/>
          <w:lang w:eastAsia="pl-PL"/>
        </w:rPr>
        <w:t>- zaoferowania term</w:t>
      </w:r>
      <w:r>
        <w:rPr>
          <w:rFonts w:asciiTheme="minorHAnsi" w:hAnsiTheme="minorHAnsi"/>
          <w:lang w:eastAsia="pl-PL"/>
        </w:rPr>
        <w:t>inu realizacji zamówienia pow</w:t>
      </w:r>
      <w:r w:rsidR="00233772">
        <w:rPr>
          <w:rFonts w:asciiTheme="minorHAnsi" w:hAnsiTheme="minorHAnsi"/>
          <w:lang w:eastAsia="pl-PL"/>
        </w:rPr>
        <w:t xml:space="preserve">yżej </w:t>
      </w:r>
      <w:r>
        <w:rPr>
          <w:rFonts w:asciiTheme="minorHAnsi" w:hAnsiTheme="minorHAnsi"/>
          <w:lang w:eastAsia="pl-PL"/>
        </w:rPr>
        <w:t xml:space="preserve"> </w:t>
      </w:r>
      <w:r w:rsidR="00A74C2C">
        <w:rPr>
          <w:rFonts w:asciiTheme="minorHAnsi" w:hAnsiTheme="minorHAnsi"/>
          <w:lang w:eastAsia="pl-PL"/>
        </w:rPr>
        <w:t>6 miesięcy.</w:t>
      </w:r>
    </w:p>
    <w:p w:rsidR="00A344A0" w:rsidRDefault="00A344A0" w:rsidP="005B6D91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pl-PL"/>
        </w:rPr>
      </w:pPr>
    </w:p>
    <w:p w:rsidR="00A344A0" w:rsidRDefault="00A344A0" w:rsidP="005B6D91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pl-PL"/>
        </w:rPr>
      </w:pPr>
    </w:p>
    <w:p w:rsidR="00A344A0" w:rsidRDefault="00A344A0" w:rsidP="005B6D91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pl-PL"/>
        </w:rPr>
      </w:pPr>
    </w:p>
    <w:p w:rsidR="00AD1997" w:rsidRDefault="00AD1997" w:rsidP="005B6D91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pl-PL"/>
        </w:rPr>
      </w:pPr>
    </w:p>
    <w:p w:rsidR="00AD1997" w:rsidRDefault="00AD1997" w:rsidP="005B6D91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pl-PL"/>
        </w:rPr>
      </w:pPr>
    </w:p>
    <w:p w:rsidR="005B6D91" w:rsidRPr="005B6D91" w:rsidRDefault="005B6D91" w:rsidP="005B6D91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eastAsia="pl-PL"/>
        </w:rPr>
      </w:pPr>
      <w:r w:rsidRPr="005B6D91">
        <w:rPr>
          <w:rFonts w:asciiTheme="minorHAnsi" w:hAnsiTheme="minorHAnsi"/>
          <w:b/>
          <w:sz w:val="28"/>
          <w:szCs w:val="28"/>
          <w:lang w:eastAsia="pl-PL"/>
        </w:rPr>
        <w:lastRenderedPageBreak/>
        <w:t>FORMULARZ CENOWY</w:t>
      </w:r>
    </w:p>
    <w:p w:rsidR="00D656C7" w:rsidRPr="00916220" w:rsidRDefault="00D656C7">
      <w:pPr>
        <w:pStyle w:val="Standard"/>
        <w:spacing w:after="0" w:line="240" w:lineRule="auto"/>
        <w:rPr>
          <w:rFonts w:asciiTheme="minorHAnsi" w:hAnsiTheme="minorHAnsi"/>
          <w:lang w:eastAsia="pl-PL"/>
        </w:rPr>
      </w:pPr>
    </w:p>
    <w:tbl>
      <w:tblPr>
        <w:tblW w:w="13750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09"/>
        <w:gridCol w:w="797"/>
        <w:gridCol w:w="1098"/>
        <w:gridCol w:w="1951"/>
        <w:gridCol w:w="1244"/>
        <w:gridCol w:w="1958"/>
        <w:gridCol w:w="2893"/>
      </w:tblGrid>
      <w:tr w:rsidR="008A2FE5" w:rsidRPr="00916220" w:rsidTr="008A2FE5">
        <w:trPr>
          <w:trHeight w:val="668"/>
        </w:trPr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B43EDB" w:rsidRDefault="008A2FE5" w:rsidP="00B43E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43EDB">
              <w:rPr>
                <w:rFonts w:asciiTheme="minorHAnsi" w:hAnsiTheme="minorHAnsi"/>
                <w:b/>
              </w:rPr>
              <w:t>Nazwa</w:t>
            </w: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B43EDB" w:rsidRDefault="008A2FE5" w:rsidP="00B43E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43EDB">
              <w:rPr>
                <w:rFonts w:asciiTheme="minorHAnsi" w:hAnsiTheme="minorHAnsi"/>
                <w:b/>
              </w:rPr>
              <w:t>j.m.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B43EDB" w:rsidRDefault="008A2FE5" w:rsidP="00B43E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43EDB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B43EDB" w:rsidRDefault="008A2FE5" w:rsidP="00B43E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43EDB">
              <w:rPr>
                <w:rFonts w:asciiTheme="minorHAnsi" w:hAnsiTheme="minorHAnsi"/>
                <w:b/>
              </w:rPr>
              <w:t>Wartość netto PLN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B43EDB" w:rsidRDefault="00E312E2" w:rsidP="00B43E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*</w:t>
            </w:r>
            <w:r w:rsidR="00F35AD1">
              <w:rPr>
                <w:rFonts w:asciiTheme="minorHAnsi" w:hAnsiTheme="minorHAnsi"/>
                <w:b/>
              </w:rPr>
              <w:t xml:space="preserve">Stawka </w:t>
            </w:r>
            <w:r w:rsidR="008A2FE5" w:rsidRPr="00B43EDB">
              <w:rPr>
                <w:rFonts w:asciiTheme="minorHAnsi" w:hAnsiTheme="minorHAnsi"/>
                <w:b/>
              </w:rPr>
              <w:t>VAT %</w:t>
            </w: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B43EDB" w:rsidRDefault="008A2FE5" w:rsidP="00B43E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43EDB">
              <w:rPr>
                <w:rFonts w:asciiTheme="minorHAnsi" w:hAnsiTheme="minorHAnsi"/>
                <w:b/>
              </w:rPr>
              <w:t>Wartość brutto PLN</w:t>
            </w: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B43EDB" w:rsidRDefault="008A2FE5" w:rsidP="00B43EDB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B43EDB">
              <w:rPr>
                <w:rFonts w:asciiTheme="minorHAnsi" w:hAnsiTheme="minorHAnsi"/>
                <w:b/>
              </w:rPr>
              <w:t>Oferowany model/</w:t>
            </w:r>
            <w:r>
              <w:rPr>
                <w:rFonts w:asciiTheme="minorHAnsi" w:hAnsiTheme="minorHAnsi"/>
                <w:b/>
              </w:rPr>
              <w:br/>
            </w:r>
            <w:r w:rsidRPr="00B43EDB">
              <w:rPr>
                <w:rFonts w:asciiTheme="minorHAnsi" w:hAnsiTheme="minorHAnsi"/>
                <w:b/>
              </w:rPr>
              <w:t>Producent</w:t>
            </w:r>
          </w:p>
        </w:tc>
      </w:tr>
      <w:tr w:rsidR="008A2FE5" w:rsidRPr="00916220" w:rsidTr="008A2FE5">
        <w:trPr>
          <w:trHeight w:val="1002"/>
        </w:trPr>
        <w:tc>
          <w:tcPr>
            <w:tcW w:w="38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4E62" w:rsidRDefault="00674E62" w:rsidP="00B0168C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  <w:p w:rsidR="008A2FE5" w:rsidRDefault="008A2FE5" w:rsidP="00B0168C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 xml:space="preserve">Ambulans sanitarny  </w:t>
            </w:r>
            <w:r w:rsidR="002656F3">
              <w:rPr>
                <w:rFonts w:asciiTheme="minorHAnsi" w:hAnsiTheme="minorHAnsi"/>
              </w:rPr>
              <w:t xml:space="preserve">wraz z </w:t>
            </w:r>
            <w:r w:rsidR="002253A7">
              <w:rPr>
                <w:rFonts w:asciiTheme="minorHAnsi" w:hAnsiTheme="minorHAnsi"/>
              </w:rPr>
              <w:t>wyposażeniem</w:t>
            </w:r>
          </w:p>
          <w:p w:rsidR="00674E62" w:rsidRDefault="00674E62" w:rsidP="00B0168C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  <w:p w:rsidR="00674E62" w:rsidRDefault="00674E62" w:rsidP="00B0168C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Rok produkcji: ……………………….</w:t>
            </w:r>
          </w:p>
          <w:p w:rsidR="00674E62" w:rsidRPr="00916220" w:rsidRDefault="00674E62" w:rsidP="00B0168C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7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916220" w:rsidRDefault="008A2FE5" w:rsidP="00B0168C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</w:t>
            </w:r>
            <w:r w:rsidRPr="00916220">
              <w:rPr>
                <w:rFonts w:asciiTheme="minorHAnsi" w:hAnsiTheme="minorHAnsi"/>
              </w:rPr>
              <w:t>zt.</w:t>
            </w:r>
          </w:p>
        </w:tc>
        <w:tc>
          <w:tcPr>
            <w:tcW w:w="1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FE5" w:rsidRPr="00916220" w:rsidRDefault="008A2FE5" w:rsidP="00B0168C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916220">
              <w:rPr>
                <w:rFonts w:asciiTheme="minorHAnsi" w:hAnsiTheme="minorHAnsi"/>
              </w:rPr>
              <w:t>1</w:t>
            </w:r>
          </w:p>
        </w:tc>
        <w:tc>
          <w:tcPr>
            <w:tcW w:w="19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E5" w:rsidRPr="00916220" w:rsidRDefault="008A2FE5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E5" w:rsidRPr="00916220" w:rsidRDefault="008A2FE5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1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E5" w:rsidRPr="00916220" w:rsidRDefault="008A2FE5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FE5" w:rsidRPr="00916220" w:rsidRDefault="008A2FE5">
            <w:pPr>
              <w:pStyle w:val="Standard"/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:rsidR="00F53726" w:rsidRPr="00916220" w:rsidRDefault="00810B5A" w:rsidP="00712E44">
      <w:pPr>
        <w:pStyle w:val="Standard"/>
        <w:spacing w:before="120" w:after="120" w:line="240" w:lineRule="auto"/>
        <w:rPr>
          <w:rFonts w:asciiTheme="minorHAnsi" w:eastAsia="Calibri" w:hAnsiTheme="minorHAnsi" w:cs="Arial Narrow"/>
        </w:rPr>
      </w:pPr>
      <w:r w:rsidRPr="00EC6AEB">
        <w:rPr>
          <w:rFonts w:cs="Calibri"/>
          <w:i/>
          <w:iCs/>
          <w:color w:val="000000"/>
        </w:rPr>
        <w:t xml:space="preserve">Uwaga: </w:t>
      </w:r>
      <w:r w:rsidR="00E312E2">
        <w:rPr>
          <w:rFonts w:cs="Calibri"/>
          <w:i/>
          <w:iCs/>
          <w:color w:val="000000"/>
        </w:rPr>
        <w:t>*</w:t>
      </w:r>
      <w:r w:rsidRPr="00EC6AEB">
        <w:rPr>
          <w:rFonts w:cs="Calibri"/>
          <w:i/>
          <w:iCs/>
          <w:color w:val="000000"/>
        </w:rPr>
        <w:t xml:space="preserve">W przypadku, gdy </w:t>
      </w:r>
      <w:r>
        <w:rPr>
          <w:rFonts w:cs="Calibri"/>
          <w:i/>
          <w:iCs/>
          <w:color w:val="000000"/>
        </w:rPr>
        <w:t xml:space="preserve">oferowany </w:t>
      </w:r>
      <w:r w:rsidRPr="00EC6AEB">
        <w:rPr>
          <w:rFonts w:cs="Calibri"/>
          <w:i/>
          <w:iCs/>
          <w:color w:val="000000"/>
        </w:rPr>
        <w:t>prze</w:t>
      </w:r>
      <w:r>
        <w:rPr>
          <w:rFonts w:cs="Calibri"/>
          <w:i/>
          <w:iCs/>
          <w:color w:val="000000"/>
        </w:rPr>
        <w:t>dmiot zamówienia podlega opodatkowaniu</w:t>
      </w:r>
      <w:r w:rsidRPr="00EC6AEB">
        <w:rPr>
          <w:rFonts w:cs="Calibri"/>
          <w:i/>
          <w:iCs/>
          <w:color w:val="000000"/>
        </w:rPr>
        <w:t xml:space="preserve"> różnymi stawkami VAT, należy </w:t>
      </w:r>
      <w:r w:rsidR="00F35AD1">
        <w:rPr>
          <w:rFonts w:cs="Calibri"/>
          <w:i/>
          <w:iCs/>
          <w:color w:val="000000"/>
        </w:rPr>
        <w:t>je podać</w:t>
      </w:r>
      <w:r w:rsidRPr="00EC6AEB">
        <w:rPr>
          <w:rFonts w:cs="Calibri"/>
          <w:i/>
          <w:iCs/>
          <w:color w:val="000000"/>
        </w:rPr>
        <w:t>.]</w:t>
      </w:r>
    </w:p>
    <w:p w:rsidR="00712E44" w:rsidRDefault="00712E44">
      <w:pPr>
        <w:pStyle w:val="Standard"/>
        <w:spacing w:line="240" w:lineRule="auto"/>
        <w:rPr>
          <w:rFonts w:asciiTheme="minorHAnsi" w:eastAsia="Calibri" w:hAnsiTheme="minorHAnsi" w:cs="Arial Narrow"/>
        </w:rPr>
      </w:pPr>
    </w:p>
    <w:p w:rsidR="00F53726" w:rsidRPr="00916220" w:rsidRDefault="006A4FFB">
      <w:pPr>
        <w:pStyle w:val="Standard"/>
        <w:spacing w:line="240" w:lineRule="auto"/>
        <w:rPr>
          <w:rFonts w:asciiTheme="minorHAnsi" w:eastAsia="Calibri" w:hAnsiTheme="minorHAnsi" w:cs="Arial Narrow"/>
        </w:rPr>
      </w:pPr>
      <w:r>
        <w:rPr>
          <w:rFonts w:asciiTheme="minorHAnsi" w:eastAsia="Calibri" w:hAnsiTheme="minorHAnsi" w:cs="Arial Narrow"/>
        </w:rPr>
        <w:t xml:space="preserve">Słownie wartość </w:t>
      </w:r>
      <w:r w:rsidR="001013AF" w:rsidRPr="00916220">
        <w:rPr>
          <w:rFonts w:asciiTheme="minorHAnsi" w:eastAsia="Calibri" w:hAnsiTheme="minorHAnsi" w:cs="Arial Narrow"/>
        </w:rPr>
        <w:t>netto: .............................................................................................</w:t>
      </w:r>
    </w:p>
    <w:p w:rsidR="00F53726" w:rsidRPr="00916220" w:rsidRDefault="006A4FFB">
      <w:pPr>
        <w:pStyle w:val="Standard"/>
        <w:spacing w:line="240" w:lineRule="auto"/>
        <w:rPr>
          <w:rFonts w:asciiTheme="minorHAnsi" w:eastAsia="Calibri" w:hAnsiTheme="minorHAnsi" w:cs="Arial Narrow"/>
        </w:rPr>
      </w:pPr>
      <w:r>
        <w:rPr>
          <w:rFonts w:asciiTheme="minorHAnsi" w:eastAsia="Calibri" w:hAnsiTheme="minorHAnsi" w:cs="Arial Narrow"/>
        </w:rPr>
        <w:t xml:space="preserve">Słownie wartość </w:t>
      </w:r>
      <w:r w:rsidR="001013AF" w:rsidRPr="00916220">
        <w:rPr>
          <w:rFonts w:asciiTheme="minorHAnsi" w:eastAsia="Calibri" w:hAnsiTheme="minorHAnsi" w:cs="Arial Narrow"/>
        </w:rPr>
        <w:t>brutto: .............................................................................................</w:t>
      </w:r>
    </w:p>
    <w:p w:rsidR="00E65283" w:rsidRPr="007E558D" w:rsidRDefault="00E65283" w:rsidP="00E65283">
      <w:pPr>
        <w:spacing w:after="40" w:line="240" w:lineRule="auto"/>
        <w:jc w:val="both"/>
        <w:rPr>
          <w:rFonts w:eastAsia="Arial" w:cs="Calibri"/>
          <w:color w:val="FF0000"/>
        </w:rPr>
      </w:pPr>
    </w:p>
    <w:p w:rsidR="00741BDB" w:rsidRPr="00741BDB" w:rsidRDefault="00741BDB" w:rsidP="00741BDB">
      <w:pPr>
        <w:pStyle w:val="rozdzia"/>
        <w:jc w:val="both"/>
        <w:rPr>
          <w:rFonts w:ascii="Calibri" w:hAnsi="Calibri" w:cs="Calibri"/>
          <w:sz w:val="22"/>
          <w:szCs w:val="22"/>
        </w:rPr>
      </w:pPr>
      <w:r w:rsidRPr="00741BDB">
        <w:rPr>
          <w:rFonts w:ascii="Calibri" w:hAnsi="Calibri" w:cs="Calibri"/>
          <w:sz w:val="22"/>
          <w:szCs w:val="22"/>
        </w:rPr>
        <w:t>UWAGA:</w:t>
      </w:r>
    </w:p>
    <w:p w:rsidR="00741BDB" w:rsidRPr="00741BDB" w:rsidRDefault="00741BDB" w:rsidP="00741BDB">
      <w:pPr>
        <w:pStyle w:val="rozdzia"/>
        <w:numPr>
          <w:ilvl w:val="0"/>
          <w:numId w:val="13"/>
        </w:numPr>
        <w:spacing w:after="120"/>
        <w:jc w:val="both"/>
        <w:rPr>
          <w:rFonts w:ascii="Calibri" w:hAnsi="Calibri" w:cs="Calibri"/>
          <w:sz w:val="22"/>
          <w:szCs w:val="22"/>
          <w:u w:val="none"/>
        </w:rPr>
      </w:pPr>
      <w:r w:rsidRPr="00741BDB">
        <w:rPr>
          <w:rFonts w:ascii="Calibri" w:hAnsi="Calibri" w:cs="Calibri"/>
          <w:sz w:val="22"/>
          <w:szCs w:val="22"/>
          <w:u w:val="none"/>
        </w:rPr>
        <w:t>Zamawiający zaleca przed podpisaniem, zapisanie dokumentu w formacie .pdf</w:t>
      </w:r>
    </w:p>
    <w:p w:rsidR="00741BDB" w:rsidRPr="00741BDB" w:rsidRDefault="00741BDB" w:rsidP="00741BDB">
      <w:pPr>
        <w:pStyle w:val="rozdzia"/>
        <w:numPr>
          <w:ilvl w:val="0"/>
          <w:numId w:val="13"/>
        </w:numPr>
        <w:jc w:val="both"/>
        <w:rPr>
          <w:rFonts w:ascii="Calibri" w:hAnsi="Calibri" w:cs="Calibri"/>
          <w:sz w:val="22"/>
          <w:szCs w:val="22"/>
          <w:u w:val="none"/>
        </w:rPr>
      </w:pPr>
      <w:r w:rsidRPr="00741BDB">
        <w:rPr>
          <w:rFonts w:ascii="Calibri" w:hAnsi="Calibri" w:cs="Calibri"/>
          <w:sz w:val="22"/>
          <w:szCs w:val="22"/>
          <w:u w:val="none"/>
        </w:rPr>
        <w:t xml:space="preserve">Dokument musi być opatrzony przez osobę lub osoby uprawnione do reprezentowania wykonawcy, kwalifikowanym podpisem </w:t>
      </w:r>
      <w:r w:rsidR="008F7A17">
        <w:rPr>
          <w:rFonts w:ascii="Calibri" w:hAnsi="Calibri" w:cs="Calibri"/>
          <w:sz w:val="22"/>
          <w:szCs w:val="22"/>
          <w:u w:val="none"/>
        </w:rPr>
        <w:br/>
      </w:r>
      <w:r w:rsidRPr="00741BDB">
        <w:rPr>
          <w:rFonts w:ascii="Calibri" w:hAnsi="Calibri" w:cs="Calibri"/>
          <w:sz w:val="22"/>
          <w:szCs w:val="22"/>
          <w:u w:val="none"/>
        </w:rPr>
        <w:t>elektronicznym lub podpisem zaufanym lub podpisem osobistym</w:t>
      </w:r>
      <w:r w:rsidR="00F847B3">
        <w:rPr>
          <w:rFonts w:ascii="Calibri" w:hAnsi="Calibri" w:cs="Calibri"/>
          <w:sz w:val="22"/>
          <w:szCs w:val="22"/>
          <w:u w:val="none"/>
        </w:rPr>
        <w:t xml:space="preserve"> </w:t>
      </w:r>
      <w:r w:rsidRPr="00741BDB">
        <w:rPr>
          <w:rFonts w:ascii="Calibri" w:hAnsi="Calibri" w:cs="Calibri"/>
          <w:sz w:val="22"/>
          <w:szCs w:val="22"/>
          <w:u w:val="none"/>
        </w:rPr>
        <w:t>(e-dowód).</w:t>
      </w:r>
    </w:p>
    <w:p w:rsidR="00F53726" w:rsidRPr="00916220" w:rsidRDefault="00F53726">
      <w:pPr>
        <w:pStyle w:val="Standard"/>
        <w:rPr>
          <w:rFonts w:asciiTheme="minorHAnsi" w:hAnsiTheme="minorHAnsi"/>
        </w:rPr>
      </w:pPr>
    </w:p>
    <w:sectPr w:rsidR="00F53726" w:rsidRPr="00916220" w:rsidSect="00F53726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174" w:rsidRDefault="00DA0174" w:rsidP="00F53726">
      <w:pPr>
        <w:spacing w:after="0" w:line="240" w:lineRule="auto"/>
      </w:pPr>
      <w:r>
        <w:separator/>
      </w:r>
    </w:p>
  </w:endnote>
  <w:endnote w:type="continuationSeparator" w:id="1">
    <w:p w:rsidR="00DA0174" w:rsidRDefault="00DA0174" w:rsidP="00F53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24" w:rsidRDefault="000E4469">
    <w:pPr>
      <w:pStyle w:val="Footer"/>
    </w:pPr>
    <w:fldSimple w:instr=" PAGE ">
      <w:r w:rsidR="00906930">
        <w:rPr>
          <w:noProof/>
        </w:rPr>
        <w:t>9</w:t>
      </w:r>
    </w:fldSimple>
  </w:p>
  <w:p w:rsidR="00764324" w:rsidRDefault="0076432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174" w:rsidRDefault="00DA0174" w:rsidP="00F53726">
      <w:pPr>
        <w:spacing w:after="0" w:line="240" w:lineRule="auto"/>
      </w:pPr>
      <w:r w:rsidRPr="00F53726">
        <w:rPr>
          <w:color w:val="000000"/>
        </w:rPr>
        <w:separator/>
      </w:r>
    </w:p>
  </w:footnote>
  <w:footnote w:type="continuationSeparator" w:id="1">
    <w:p w:rsidR="00DA0174" w:rsidRDefault="00DA0174" w:rsidP="00F53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24" w:rsidRDefault="00764324">
    <w:pPr>
      <w:pStyle w:val="Heading2"/>
      <w:jc w:val="right"/>
      <w:rPr>
        <w:rFonts w:ascii="Calibri" w:hAnsi="Calibri" w:cs="Times New Roman"/>
        <w:sz w:val="24"/>
        <w:szCs w:val="24"/>
      </w:rPr>
    </w:pPr>
    <w:r>
      <w:rPr>
        <w:rFonts w:ascii="Calibri" w:hAnsi="Calibri" w:cs="Times New Roman"/>
        <w:sz w:val="24"/>
        <w:szCs w:val="24"/>
      </w:rPr>
      <w:t>Załącznik nr 2 do SWZ, TP – 193/23/EP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842"/>
    <w:multiLevelType w:val="multilevel"/>
    <w:tmpl w:val="89FE7220"/>
    <w:styleLink w:val="WWNum4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3420138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37ED5"/>
    <w:multiLevelType w:val="multilevel"/>
    <w:tmpl w:val="FE104422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22816C78"/>
    <w:multiLevelType w:val="multilevel"/>
    <w:tmpl w:val="57E0A20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4">
    <w:nsid w:val="2A7745BB"/>
    <w:multiLevelType w:val="multilevel"/>
    <w:tmpl w:val="9C68CD3A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9200EE9"/>
    <w:multiLevelType w:val="multilevel"/>
    <w:tmpl w:val="49A22FF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C9B26B1"/>
    <w:multiLevelType w:val="multilevel"/>
    <w:tmpl w:val="2F9825BC"/>
    <w:styleLink w:val="WWNum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5DB534E5"/>
    <w:multiLevelType w:val="multilevel"/>
    <w:tmpl w:val="D09462EE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5DC93CDA"/>
    <w:multiLevelType w:val="multilevel"/>
    <w:tmpl w:val="57E0A20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9">
    <w:nsid w:val="5F2E2803"/>
    <w:multiLevelType w:val="multilevel"/>
    <w:tmpl w:val="894832EA"/>
    <w:styleLink w:val="WWNum8"/>
    <w:lvl w:ilvl="0">
      <w:start w:val="3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">
    <w:nsid w:val="641B2F48"/>
    <w:multiLevelType w:val="multilevel"/>
    <w:tmpl w:val="13D8C51C"/>
    <w:styleLink w:val="WWNum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65861183"/>
    <w:multiLevelType w:val="hybridMultilevel"/>
    <w:tmpl w:val="F27C3D34"/>
    <w:lvl w:ilvl="0" w:tplc="52A033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FA7A8B"/>
    <w:multiLevelType w:val="hybridMultilevel"/>
    <w:tmpl w:val="782E1608"/>
    <w:lvl w:ilvl="0" w:tplc="A6EA0AD8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8"/>
  </w:num>
  <w:num w:numId="11">
    <w:abstractNumId w:val="11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726"/>
    <w:rsid w:val="000302F7"/>
    <w:rsid w:val="0003788D"/>
    <w:rsid w:val="00064E5D"/>
    <w:rsid w:val="0007264B"/>
    <w:rsid w:val="000A19D9"/>
    <w:rsid w:val="000A35F6"/>
    <w:rsid w:val="000B062D"/>
    <w:rsid w:val="000B2EB9"/>
    <w:rsid w:val="000C232E"/>
    <w:rsid w:val="000D4D34"/>
    <w:rsid w:val="000D6F1D"/>
    <w:rsid w:val="000E4469"/>
    <w:rsid w:val="000E4C79"/>
    <w:rsid w:val="000E67D2"/>
    <w:rsid w:val="001013AF"/>
    <w:rsid w:val="00105D5C"/>
    <w:rsid w:val="00121522"/>
    <w:rsid w:val="00130DA2"/>
    <w:rsid w:val="0013320A"/>
    <w:rsid w:val="00134C83"/>
    <w:rsid w:val="00136739"/>
    <w:rsid w:val="00147D86"/>
    <w:rsid w:val="00163277"/>
    <w:rsid w:val="00163509"/>
    <w:rsid w:val="001A3A87"/>
    <w:rsid w:val="001D3C12"/>
    <w:rsid w:val="002253A7"/>
    <w:rsid w:val="002311A5"/>
    <w:rsid w:val="002324C8"/>
    <w:rsid w:val="00233772"/>
    <w:rsid w:val="00252886"/>
    <w:rsid w:val="002539FB"/>
    <w:rsid w:val="0026548F"/>
    <w:rsid w:val="002656F3"/>
    <w:rsid w:val="00266381"/>
    <w:rsid w:val="00272014"/>
    <w:rsid w:val="002D0A86"/>
    <w:rsid w:val="002F39F5"/>
    <w:rsid w:val="00321C51"/>
    <w:rsid w:val="003261D2"/>
    <w:rsid w:val="00384FDF"/>
    <w:rsid w:val="003C40A7"/>
    <w:rsid w:val="003D093A"/>
    <w:rsid w:val="003D0C3A"/>
    <w:rsid w:val="003D0DBF"/>
    <w:rsid w:val="003D10C3"/>
    <w:rsid w:val="003D6561"/>
    <w:rsid w:val="003E11E0"/>
    <w:rsid w:val="003F20DB"/>
    <w:rsid w:val="00405826"/>
    <w:rsid w:val="00414874"/>
    <w:rsid w:val="00445E53"/>
    <w:rsid w:val="0044701A"/>
    <w:rsid w:val="0048464E"/>
    <w:rsid w:val="00486A94"/>
    <w:rsid w:val="00490345"/>
    <w:rsid w:val="004B00BB"/>
    <w:rsid w:val="004B1D4F"/>
    <w:rsid w:val="004B74FB"/>
    <w:rsid w:val="004D1EC4"/>
    <w:rsid w:val="004E3729"/>
    <w:rsid w:val="004E46C0"/>
    <w:rsid w:val="0050586A"/>
    <w:rsid w:val="00532FA5"/>
    <w:rsid w:val="00595E50"/>
    <w:rsid w:val="005B6D91"/>
    <w:rsid w:val="005C21F1"/>
    <w:rsid w:val="005F1F54"/>
    <w:rsid w:val="005F4A86"/>
    <w:rsid w:val="005F7E91"/>
    <w:rsid w:val="006010BE"/>
    <w:rsid w:val="006106DC"/>
    <w:rsid w:val="00616C3A"/>
    <w:rsid w:val="00635866"/>
    <w:rsid w:val="00637287"/>
    <w:rsid w:val="006566BA"/>
    <w:rsid w:val="00660933"/>
    <w:rsid w:val="00662C4E"/>
    <w:rsid w:val="00671372"/>
    <w:rsid w:val="00674E62"/>
    <w:rsid w:val="00683CDF"/>
    <w:rsid w:val="006A4FFB"/>
    <w:rsid w:val="006B79F1"/>
    <w:rsid w:val="006E7E32"/>
    <w:rsid w:val="00700FE0"/>
    <w:rsid w:val="00712E44"/>
    <w:rsid w:val="00722554"/>
    <w:rsid w:val="00730E30"/>
    <w:rsid w:val="00735538"/>
    <w:rsid w:val="00741BDB"/>
    <w:rsid w:val="00757DF9"/>
    <w:rsid w:val="00757F82"/>
    <w:rsid w:val="00764324"/>
    <w:rsid w:val="00765818"/>
    <w:rsid w:val="00780960"/>
    <w:rsid w:val="007B0E59"/>
    <w:rsid w:val="007D6FDC"/>
    <w:rsid w:val="007D70BF"/>
    <w:rsid w:val="007E558D"/>
    <w:rsid w:val="007F39EE"/>
    <w:rsid w:val="008025C0"/>
    <w:rsid w:val="0080615C"/>
    <w:rsid w:val="00810B5A"/>
    <w:rsid w:val="00817E7B"/>
    <w:rsid w:val="00852851"/>
    <w:rsid w:val="008624D9"/>
    <w:rsid w:val="008930AE"/>
    <w:rsid w:val="008947E5"/>
    <w:rsid w:val="008A2FE5"/>
    <w:rsid w:val="008C0F81"/>
    <w:rsid w:val="008D5261"/>
    <w:rsid w:val="008D54B0"/>
    <w:rsid w:val="008E1027"/>
    <w:rsid w:val="008E1A46"/>
    <w:rsid w:val="008F7A17"/>
    <w:rsid w:val="00906930"/>
    <w:rsid w:val="00907A58"/>
    <w:rsid w:val="00913E5D"/>
    <w:rsid w:val="00916220"/>
    <w:rsid w:val="009322A9"/>
    <w:rsid w:val="00934B9D"/>
    <w:rsid w:val="0094683F"/>
    <w:rsid w:val="009477C0"/>
    <w:rsid w:val="00955125"/>
    <w:rsid w:val="00964468"/>
    <w:rsid w:val="00994CF2"/>
    <w:rsid w:val="009A1120"/>
    <w:rsid w:val="009A6190"/>
    <w:rsid w:val="009A61F8"/>
    <w:rsid w:val="009B7452"/>
    <w:rsid w:val="009D1351"/>
    <w:rsid w:val="009F1995"/>
    <w:rsid w:val="00A11527"/>
    <w:rsid w:val="00A23AB6"/>
    <w:rsid w:val="00A344A0"/>
    <w:rsid w:val="00A45CD4"/>
    <w:rsid w:val="00A53E35"/>
    <w:rsid w:val="00A718A0"/>
    <w:rsid w:val="00A74C2C"/>
    <w:rsid w:val="00A8768E"/>
    <w:rsid w:val="00A9701B"/>
    <w:rsid w:val="00AD1997"/>
    <w:rsid w:val="00AD60D0"/>
    <w:rsid w:val="00AE7428"/>
    <w:rsid w:val="00AF07C6"/>
    <w:rsid w:val="00AF0CB7"/>
    <w:rsid w:val="00AF3720"/>
    <w:rsid w:val="00B0168C"/>
    <w:rsid w:val="00B12B96"/>
    <w:rsid w:val="00B23B49"/>
    <w:rsid w:val="00B32A03"/>
    <w:rsid w:val="00B43EDB"/>
    <w:rsid w:val="00B50614"/>
    <w:rsid w:val="00B544BE"/>
    <w:rsid w:val="00B5635E"/>
    <w:rsid w:val="00B56C4C"/>
    <w:rsid w:val="00B96E30"/>
    <w:rsid w:val="00BB0DBA"/>
    <w:rsid w:val="00BB51E2"/>
    <w:rsid w:val="00C24896"/>
    <w:rsid w:val="00C26140"/>
    <w:rsid w:val="00C36600"/>
    <w:rsid w:val="00C46DD5"/>
    <w:rsid w:val="00C6144F"/>
    <w:rsid w:val="00C67AB1"/>
    <w:rsid w:val="00CA5588"/>
    <w:rsid w:val="00CB3A0C"/>
    <w:rsid w:val="00CF1FA0"/>
    <w:rsid w:val="00CF257A"/>
    <w:rsid w:val="00D26224"/>
    <w:rsid w:val="00D43F8A"/>
    <w:rsid w:val="00D51024"/>
    <w:rsid w:val="00D628F1"/>
    <w:rsid w:val="00D63AD7"/>
    <w:rsid w:val="00D656C7"/>
    <w:rsid w:val="00D81238"/>
    <w:rsid w:val="00D90A8A"/>
    <w:rsid w:val="00D9564A"/>
    <w:rsid w:val="00DA0174"/>
    <w:rsid w:val="00DC6CDB"/>
    <w:rsid w:val="00DE725B"/>
    <w:rsid w:val="00E00595"/>
    <w:rsid w:val="00E312E2"/>
    <w:rsid w:val="00E50439"/>
    <w:rsid w:val="00E6389F"/>
    <w:rsid w:val="00E65283"/>
    <w:rsid w:val="00E70CC0"/>
    <w:rsid w:val="00E71B0F"/>
    <w:rsid w:val="00E82553"/>
    <w:rsid w:val="00E8621F"/>
    <w:rsid w:val="00ED42A5"/>
    <w:rsid w:val="00EF03F0"/>
    <w:rsid w:val="00EF3341"/>
    <w:rsid w:val="00F00EB6"/>
    <w:rsid w:val="00F04F0C"/>
    <w:rsid w:val="00F24EC7"/>
    <w:rsid w:val="00F352D2"/>
    <w:rsid w:val="00F35AD1"/>
    <w:rsid w:val="00F53726"/>
    <w:rsid w:val="00F847B3"/>
    <w:rsid w:val="00FC4B23"/>
    <w:rsid w:val="00FC6B24"/>
    <w:rsid w:val="00FD6F93"/>
    <w:rsid w:val="00FE7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53726"/>
    <w:pPr>
      <w:widowControl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rsid w:val="00F537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53726"/>
    <w:pPr>
      <w:spacing w:after="120"/>
    </w:pPr>
  </w:style>
  <w:style w:type="paragraph" w:styleId="Lista">
    <w:name w:val="List"/>
    <w:basedOn w:val="Textbody"/>
    <w:rsid w:val="00F53726"/>
    <w:rPr>
      <w:rFonts w:cs="Mangal"/>
    </w:rPr>
  </w:style>
  <w:style w:type="paragraph" w:customStyle="1" w:styleId="Caption">
    <w:name w:val="Caption"/>
    <w:basedOn w:val="Standard"/>
    <w:rsid w:val="00F537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53726"/>
    <w:pPr>
      <w:suppressLineNumbers/>
    </w:pPr>
    <w:rPr>
      <w:rFonts w:cs="Mangal"/>
    </w:rPr>
  </w:style>
  <w:style w:type="paragraph" w:customStyle="1" w:styleId="Heading2">
    <w:name w:val="Heading 2"/>
    <w:basedOn w:val="Standard"/>
    <w:next w:val="Textbody"/>
    <w:rsid w:val="00F53726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Cs w:val="20"/>
      <w:lang w:eastAsia="pl-PL"/>
    </w:rPr>
  </w:style>
  <w:style w:type="paragraph" w:customStyle="1" w:styleId="Heading3">
    <w:name w:val="Heading 3"/>
    <w:basedOn w:val="Standard"/>
    <w:next w:val="Textbody"/>
    <w:rsid w:val="00F53726"/>
    <w:pPr>
      <w:keepNext/>
      <w:spacing w:after="120" w:line="240" w:lineRule="auto"/>
      <w:outlineLvl w:val="2"/>
    </w:pPr>
    <w:rPr>
      <w:rFonts w:ascii="Arial" w:hAnsi="Arial" w:cs="Arial"/>
      <w:b/>
      <w:sz w:val="20"/>
      <w:szCs w:val="20"/>
      <w:lang w:eastAsia="pl-PL"/>
    </w:rPr>
  </w:style>
  <w:style w:type="paragraph" w:customStyle="1" w:styleId="Akapitzlist1">
    <w:name w:val="Akapit z listą1"/>
    <w:basedOn w:val="Standard"/>
    <w:rsid w:val="00F53726"/>
    <w:pPr>
      <w:ind w:left="720"/>
    </w:pPr>
  </w:style>
  <w:style w:type="paragraph" w:customStyle="1" w:styleId="Header">
    <w:name w:val="Header"/>
    <w:basedOn w:val="Standard"/>
    <w:rsid w:val="00F5372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Standard"/>
    <w:rsid w:val="00F53726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rsid w:val="00F53726"/>
    <w:pPr>
      <w:suppressLineNumbers/>
    </w:pPr>
  </w:style>
  <w:style w:type="character" w:customStyle="1" w:styleId="Nagwek2Znak">
    <w:name w:val="Nagłówek 2 Znak"/>
    <w:basedOn w:val="Domylnaczcionkaakapitu"/>
    <w:rsid w:val="00F53726"/>
    <w:rPr>
      <w:rFonts w:ascii="Arial" w:eastAsia="Times New Roman" w:hAnsi="Arial" w:cs="Arial"/>
      <w:b/>
      <w:bCs/>
      <w:szCs w:val="20"/>
      <w:lang w:eastAsia="pl-PL"/>
    </w:rPr>
  </w:style>
  <w:style w:type="character" w:customStyle="1" w:styleId="Nagwek3Znak">
    <w:name w:val="Nagłówek 3 Znak"/>
    <w:basedOn w:val="Domylnaczcionkaakapitu"/>
    <w:rsid w:val="00F53726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sid w:val="00F53726"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uiPriority w:val="99"/>
    <w:rsid w:val="00F53726"/>
    <w:rPr>
      <w:rFonts w:ascii="Calibri" w:eastAsia="Times New Roman" w:hAnsi="Calibri" w:cs="Times New Roman"/>
    </w:rPr>
  </w:style>
  <w:style w:type="character" w:customStyle="1" w:styleId="ListLabel1">
    <w:name w:val="ListLabel 1"/>
    <w:rsid w:val="00F53726"/>
    <w:rPr>
      <w:rFonts w:cs="Times New Roman"/>
    </w:rPr>
  </w:style>
  <w:style w:type="character" w:customStyle="1" w:styleId="ListLabel2">
    <w:name w:val="ListLabel 2"/>
    <w:rsid w:val="00F53726"/>
    <w:rPr>
      <w:b w:val="0"/>
    </w:rPr>
  </w:style>
  <w:style w:type="numbering" w:customStyle="1" w:styleId="WWNum1">
    <w:name w:val="WWNum1"/>
    <w:basedOn w:val="Bezlisty"/>
    <w:rsid w:val="00F53726"/>
    <w:pPr>
      <w:numPr>
        <w:numId w:val="1"/>
      </w:numPr>
    </w:pPr>
  </w:style>
  <w:style w:type="numbering" w:customStyle="1" w:styleId="WWNum2">
    <w:name w:val="WWNum2"/>
    <w:basedOn w:val="Bezlisty"/>
    <w:rsid w:val="00F53726"/>
    <w:pPr>
      <w:numPr>
        <w:numId w:val="2"/>
      </w:numPr>
    </w:pPr>
  </w:style>
  <w:style w:type="numbering" w:customStyle="1" w:styleId="WWNum3">
    <w:name w:val="WWNum3"/>
    <w:basedOn w:val="Bezlisty"/>
    <w:rsid w:val="00F53726"/>
    <w:pPr>
      <w:numPr>
        <w:numId w:val="3"/>
      </w:numPr>
    </w:pPr>
  </w:style>
  <w:style w:type="numbering" w:customStyle="1" w:styleId="WWNum4">
    <w:name w:val="WWNum4"/>
    <w:basedOn w:val="Bezlisty"/>
    <w:rsid w:val="00F53726"/>
    <w:pPr>
      <w:numPr>
        <w:numId w:val="4"/>
      </w:numPr>
    </w:pPr>
  </w:style>
  <w:style w:type="numbering" w:customStyle="1" w:styleId="WWNum5">
    <w:name w:val="WWNum5"/>
    <w:basedOn w:val="Bezlisty"/>
    <w:rsid w:val="00F53726"/>
    <w:pPr>
      <w:numPr>
        <w:numId w:val="5"/>
      </w:numPr>
    </w:pPr>
  </w:style>
  <w:style w:type="numbering" w:customStyle="1" w:styleId="WWNum6">
    <w:name w:val="WWNum6"/>
    <w:basedOn w:val="Bezlisty"/>
    <w:rsid w:val="00F53726"/>
    <w:pPr>
      <w:numPr>
        <w:numId w:val="6"/>
      </w:numPr>
    </w:pPr>
  </w:style>
  <w:style w:type="numbering" w:customStyle="1" w:styleId="WWNum7">
    <w:name w:val="WWNum7"/>
    <w:basedOn w:val="Bezlisty"/>
    <w:rsid w:val="00F53726"/>
    <w:pPr>
      <w:numPr>
        <w:numId w:val="7"/>
      </w:numPr>
    </w:pPr>
  </w:style>
  <w:style w:type="numbering" w:customStyle="1" w:styleId="WWNum8">
    <w:name w:val="WWNum8"/>
    <w:basedOn w:val="Bezlisty"/>
    <w:rsid w:val="00F53726"/>
    <w:pPr>
      <w:numPr>
        <w:numId w:val="8"/>
      </w:numPr>
    </w:pPr>
  </w:style>
  <w:style w:type="numbering" w:customStyle="1" w:styleId="WWNum9">
    <w:name w:val="WWNum9"/>
    <w:basedOn w:val="Bezlisty"/>
    <w:rsid w:val="00F53726"/>
    <w:pPr>
      <w:numPr>
        <w:numId w:val="9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F5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F53726"/>
  </w:style>
  <w:style w:type="paragraph" w:styleId="Stopka">
    <w:name w:val="footer"/>
    <w:basedOn w:val="Normalny"/>
    <w:link w:val="StopkaZnak1"/>
    <w:uiPriority w:val="99"/>
    <w:unhideWhenUsed/>
    <w:rsid w:val="00F53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F53726"/>
  </w:style>
  <w:style w:type="paragraph" w:styleId="Akapitzlist">
    <w:name w:val="List Paragraph"/>
    <w:aliases w:val="sw tekst,T_SZ_List Paragraph,L1,Numerowanie,Akapit z listą5,List Paragraph,Akapit z listą4,Podsis rysunku,BulletC,Wyliczanie,Obiekt,normalny tekst,Akapit z listą31,Bullets,List Paragraph1,Wypunktowanie,CP-UC,CP-Punkty,Bullet List,b1,lp1"/>
    <w:basedOn w:val="Normalny"/>
    <w:link w:val="AkapitzlistZnak"/>
    <w:uiPriority w:val="34"/>
    <w:qFormat/>
    <w:rsid w:val="00F04F0C"/>
    <w:pPr>
      <w:widowControl/>
      <w:suppressAutoHyphens w:val="0"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AkapitzlistZnak">
    <w:name w:val="Akapit z listą Znak"/>
    <w:aliases w:val="sw tekst Znak,T_SZ_List Paragraph Znak,L1 Znak,Numerowanie Znak,Akapit z listą5 Znak,List Paragraph Znak,Akapit z listą4 Znak,Podsis rysunku Znak,BulletC Znak,Wyliczanie Znak,Obiekt Znak,normalny tekst Znak,Akapit z listą31 Znak"/>
    <w:basedOn w:val="Domylnaczcionkaakapitu"/>
    <w:link w:val="Akapitzlist"/>
    <w:uiPriority w:val="34"/>
    <w:qFormat/>
    <w:locked/>
    <w:rsid w:val="00E65283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741BDB"/>
    <w:pPr>
      <w:widowControl/>
      <w:tabs>
        <w:tab w:val="left" w:pos="0"/>
      </w:tabs>
      <w:suppressAutoHyphens w:val="0"/>
      <w:autoSpaceDN/>
      <w:spacing w:after="0" w:line="240" w:lineRule="auto"/>
      <w:textAlignment w:val="auto"/>
    </w:pPr>
    <w:rPr>
      <w:rFonts w:ascii="Cambria" w:eastAsia="Times New Roman" w:hAnsi="Cambria"/>
      <w:b/>
      <w:color w:val="FF0000"/>
      <w:spacing w:val="8"/>
      <w:kern w:val="0"/>
      <w:sz w:val="16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F13187-4149-4EBC-9020-06E1C077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11</Pages>
  <Words>1723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Elżbieta Polkowska</cp:lastModifiedBy>
  <cp:revision>135</cp:revision>
  <cp:lastPrinted>2015-11-04T07:26:00Z</cp:lastPrinted>
  <dcterms:created xsi:type="dcterms:W3CDTF">2015-06-10T07:22:00Z</dcterms:created>
  <dcterms:modified xsi:type="dcterms:W3CDTF">2023-09-27T08:59:00Z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